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AD" w:rsidRPr="00740DAD" w:rsidRDefault="001C1B8B" w:rsidP="00740DAD">
      <w:pPr>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simplePos x="0" y="0"/>
                <wp:positionH relativeFrom="margin">
                  <wp:posOffset>4703977</wp:posOffset>
                </wp:positionH>
                <wp:positionV relativeFrom="paragraph">
                  <wp:posOffset>-877703</wp:posOffset>
                </wp:positionV>
                <wp:extent cx="786809" cy="478007"/>
                <wp:effectExtent l="0" t="0" r="13335" b="17780"/>
                <wp:wrapNone/>
                <wp:docPr id="1" name="テキスト ボックス 1"/>
                <wp:cNvGraphicFramePr/>
                <a:graphic xmlns:a="http://schemas.openxmlformats.org/drawingml/2006/main">
                  <a:graphicData uri="http://schemas.microsoft.com/office/word/2010/wordprocessingShape">
                    <wps:wsp>
                      <wps:cNvSpPr txBox="1"/>
                      <wps:spPr>
                        <a:xfrm>
                          <a:off x="0" y="0"/>
                          <a:ext cx="786809" cy="478007"/>
                        </a:xfrm>
                        <a:prstGeom prst="rect">
                          <a:avLst/>
                        </a:prstGeom>
                        <a:solidFill>
                          <a:schemeClr val="lt1"/>
                        </a:solidFill>
                        <a:ln w="6350">
                          <a:solidFill>
                            <a:prstClr val="black"/>
                          </a:solidFill>
                        </a:ln>
                      </wps:spPr>
                      <wps:txbx>
                        <w:txbxContent>
                          <w:p w:rsidR="001C1B8B" w:rsidRPr="001C1B8B" w:rsidRDefault="001C1B8B">
                            <w:pPr>
                              <w:rPr>
                                <w:sz w:val="32"/>
                                <w:szCs w:val="32"/>
                              </w:rPr>
                            </w:pPr>
                            <w:r w:rsidRPr="001C1B8B">
                              <w:rPr>
                                <w:rFonts w:hint="eastAsia"/>
                                <w:sz w:val="32"/>
                                <w:szCs w:val="32"/>
                              </w:rPr>
                              <w:t>資料</w:t>
                            </w:r>
                            <w:r w:rsidRPr="001C1B8B">
                              <w:rPr>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0.4pt;margin-top:-69.1pt;width:61.95pt;height:3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" fillcolor="white [3201]" strokeweight=".5pt">
                <v:textbox>
                  <w:txbxContent>
                    <w:p w:rsidR="001C1B8B" w:rsidRPr="001C1B8B" w:rsidRDefault="001C1B8B">
                      <w:pPr>
                        <w:rPr>
                          <w:sz w:val="32"/>
                          <w:szCs w:val="32"/>
                        </w:rPr>
                      </w:pPr>
                      <w:r w:rsidRPr="001C1B8B">
                        <w:rPr>
                          <w:rFonts w:hint="eastAsia"/>
                          <w:sz w:val="32"/>
                          <w:szCs w:val="32"/>
                        </w:rPr>
                        <w:t>資料</w:t>
                      </w:r>
                      <w:r w:rsidRPr="001C1B8B">
                        <w:rPr>
                          <w:sz w:val="32"/>
                          <w:szCs w:val="32"/>
                        </w:rPr>
                        <w:t>3</w:t>
                      </w:r>
                    </w:p>
                  </w:txbxContent>
                </v:textbox>
                <w10:wrap anchorx="margin"/>
              </v:shape>
            </w:pict>
          </mc:Fallback>
        </mc:AlternateContent>
      </w:r>
      <w:r w:rsidR="00740DAD" w:rsidRPr="00740DAD">
        <w:rPr>
          <w:rFonts w:hint="eastAsia"/>
          <w:b/>
          <w:sz w:val="24"/>
          <w:szCs w:val="24"/>
        </w:rPr>
        <w:t>令和6</w:t>
      </w:r>
      <w:r>
        <w:rPr>
          <w:rFonts w:hint="eastAsia"/>
          <w:b/>
          <w:sz w:val="24"/>
          <w:szCs w:val="24"/>
        </w:rPr>
        <w:t>年度</w:t>
      </w:r>
      <w:r w:rsidR="00740DAD">
        <w:rPr>
          <w:rFonts w:hint="eastAsia"/>
          <w:b/>
          <w:sz w:val="24"/>
          <w:szCs w:val="24"/>
        </w:rPr>
        <w:t>ユニバーサル都市・福岡の推進における</w:t>
      </w:r>
      <w:r w:rsidR="00740DAD" w:rsidRPr="00740DAD">
        <w:rPr>
          <w:rFonts w:hint="eastAsia"/>
          <w:b/>
          <w:sz w:val="24"/>
          <w:szCs w:val="24"/>
        </w:rPr>
        <w:t>主な取組みについて</w:t>
      </w:r>
      <w:bookmarkStart w:id="0" w:name="_GoBack"/>
      <w:bookmarkEnd w:id="0"/>
    </w:p>
    <w:p w:rsidR="006F33AE" w:rsidRDefault="00740DAD" w:rsidP="00740DAD">
      <w:r>
        <w:rPr>
          <w:rFonts w:hint="eastAsia"/>
        </w:rPr>
        <w:t>新規事業</w:t>
      </w:r>
      <w:r w:rsidR="006F33AE">
        <w:rPr>
          <w:rFonts w:hint="eastAsia"/>
        </w:rPr>
        <w:t>は６件です。</w:t>
      </w:r>
    </w:p>
    <w:p w:rsidR="00740DAD" w:rsidRDefault="006F33AE" w:rsidP="00740DAD">
      <w:r>
        <w:rPr>
          <w:rFonts w:hint="eastAsia"/>
        </w:rPr>
        <w:t>１　ユマニチュードのさらなる普及促進　福祉局</w:t>
      </w:r>
    </w:p>
    <w:p w:rsidR="00740DAD" w:rsidRDefault="00740DAD" w:rsidP="006F33AE">
      <w:pPr>
        <w:ind w:firstLineChars="100" w:firstLine="210"/>
      </w:pPr>
      <w:r>
        <w:rPr>
          <w:rFonts w:hint="eastAsia"/>
        </w:rPr>
        <w:t>ユマニチュードの市民認知度の向上</w:t>
      </w:r>
      <w:r w:rsidR="006F33AE">
        <w:rPr>
          <w:rFonts w:hint="eastAsia"/>
        </w:rPr>
        <w:t>として、</w:t>
      </w:r>
      <w:r>
        <w:rPr>
          <w:rFonts w:hint="eastAsia"/>
        </w:rPr>
        <w:t>様々な媒体で広報を展開</w:t>
      </w:r>
      <w:r w:rsidR="006F33AE">
        <w:rPr>
          <w:rFonts w:hint="eastAsia"/>
        </w:rPr>
        <w:t>します</w:t>
      </w:r>
      <w:r>
        <w:rPr>
          <w:rFonts w:hint="eastAsia"/>
        </w:rPr>
        <w:t>。</w:t>
      </w:r>
    </w:p>
    <w:p w:rsidR="00740DAD" w:rsidRDefault="006F33AE" w:rsidP="006F33AE">
      <w:pPr>
        <w:ind w:firstLineChars="100" w:firstLine="210"/>
      </w:pPr>
      <w:r>
        <w:rPr>
          <w:rFonts w:hint="eastAsia"/>
        </w:rPr>
        <w:t>認知症に限らず、障がい者をケアする人にも活用対象を拡大します。</w:t>
      </w:r>
    </w:p>
    <w:p w:rsidR="00740DAD" w:rsidRDefault="006F33AE" w:rsidP="006F33AE">
      <w:pPr>
        <w:ind w:firstLineChars="100" w:firstLine="210"/>
      </w:pPr>
      <w:r>
        <w:rPr>
          <w:rFonts w:hint="eastAsia"/>
        </w:rPr>
        <w:t>福岡市独自の取組みを国内外へ発信し、アジア等の福祉分野に貢献します。</w:t>
      </w:r>
    </w:p>
    <w:p w:rsidR="00740DAD" w:rsidRDefault="00740DAD" w:rsidP="006F33AE">
      <w:pPr>
        <w:ind w:firstLineChars="100" w:firstLine="210"/>
      </w:pPr>
      <w:r>
        <w:rPr>
          <w:rFonts w:hint="eastAsia"/>
        </w:rPr>
        <w:t>日</w:t>
      </w:r>
      <w:r w:rsidR="006F33AE">
        <w:rPr>
          <w:rFonts w:hint="eastAsia"/>
        </w:rPr>
        <w:t>本ユマニチュード学会の総会を、同学会との共催により福岡市で開催します。</w:t>
      </w:r>
    </w:p>
    <w:p w:rsidR="00740DAD" w:rsidRPr="006F33AE" w:rsidRDefault="00740DAD" w:rsidP="00740DAD"/>
    <w:p w:rsidR="00740DAD" w:rsidRDefault="006F33AE" w:rsidP="00740DAD">
      <w:r>
        <w:rPr>
          <w:rFonts w:hint="eastAsia"/>
        </w:rPr>
        <w:t xml:space="preserve">２　</w:t>
      </w:r>
      <w:r w:rsidR="00740DAD">
        <w:rPr>
          <w:rFonts w:hint="eastAsia"/>
        </w:rPr>
        <w:t>地域</w:t>
      </w:r>
      <w:r>
        <w:rPr>
          <w:rFonts w:hint="eastAsia"/>
        </w:rPr>
        <w:t>における障がい者差別解消などの理解を深める取組みを推進　福祉局</w:t>
      </w:r>
    </w:p>
    <w:p w:rsidR="00740DAD" w:rsidRDefault="00740DAD" w:rsidP="006F33AE">
      <w:pPr>
        <w:ind w:firstLineChars="100" w:firstLine="210"/>
      </w:pPr>
      <w:r>
        <w:rPr>
          <w:rFonts w:hint="eastAsia"/>
        </w:rPr>
        <w:t>地域団体（自治会、校区自治協議会など）からの依頼に基づき、障がい当事者を講座や交流事業などの講師として派遣し、事業者に対し合理的配慮の提供などの周知を実施</w:t>
      </w:r>
      <w:r w:rsidR="006F33AE">
        <w:rPr>
          <w:rFonts w:hint="eastAsia"/>
        </w:rPr>
        <w:t>します</w:t>
      </w:r>
      <w:r>
        <w:rPr>
          <w:rFonts w:hint="eastAsia"/>
        </w:rPr>
        <w:t>。</w:t>
      </w:r>
    </w:p>
    <w:p w:rsidR="00740DAD" w:rsidRPr="006F33AE" w:rsidRDefault="00740DAD" w:rsidP="00740DAD"/>
    <w:p w:rsidR="00740DAD" w:rsidRDefault="006F33AE" w:rsidP="00740DAD">
      <w:r>
        <w:rPr>
          <w:rFonts w:hint="eastAsia"/>
        </w:rPr>
        <w:t xml:space="preserve">３　オンライン診療の試行的導入　</w:t>
      </w:r>
      <w:r>
        <w:t>保健医療局</w:t>
      </w:r>
    </w:p>
    <w:p w:rsidR="00740DAD" w:rsidRDefault="006F33AE" w:rsidP="006F33AE">
      <w:pPr>
        <w:ind w:firstLineChars="100" w:firstLine="210"/>
      </w:pPr>
      <w:r>
        <w:rPr>
          <w:rFonts w:hint="eastAsia"/>
        </w:rPr>
        <w:t>小呂</w:t>
      </w:r>
      <w:r>
        <w:t>診療所にオンライン診療を</w:t>
      </w:r>
      <w:r>
        <w:rPr>
          <w:rFonts w:hint="eastAsia"/>
        </w:rPr>
        <w:t>試行</w:t>
      </w:r>
      <w:r>
        <w:t>的に</w:t>
      </w:r>
      <w:r>
        <w:rPr>
          <w:rFonts w:hint="eastAsia"/>
        </w:rPr>
        <w:t>導入</w:t>
      </w:r>
      <w:r>
        <w:t>し、</w:t>
      </w:r>
      <w:r>
        <w:rPr>
          <w:rFonts w:hint="eastAsia"/>
        </w:rPr>
        <w:t>島民</w:t>
      </w:r>
      <w:r>
        <w:t>に対する医療提供体制を強化</w:t>
      </w:r>
      <w:r>
        <w:rPr>
          <w:rFonts w:hint="eastAsia"/>
        </w:rPr>
        <w:t>します。</w:t>
      </w:r>
    </w:p>
    <w:p w:rsidR="00740DAD" w:rsidRPr="006F33AE" w:rsidRDefault="00740DAD" w:rsidP="00740DAD"/>
    <w:p w:rsidR="00740DAD" w:rsidRDefault="006F33AE" w:rsidP="00740DAD">
      <w:r>
        <w:rPr>
          <w:rFonts w:hint="eastAsia"/>
        </w:rPr>
        <w:t>４　道路バリアフリー化の推進　道路下水道局</w:t>
      </w:r>
    </w:p>
    <w:p w:rsidR="00740DAD" w:rsidRDefault="00740DAD" w:rsidP="006F33AE">
      <w:pPr>
        <w:ind w:firstLineChars="100" w:firstLine="210"/>
      </w:pPr>
      <w:r>
        <w:rPr>
          <w:rFonts w:hint="eastAsia"/>
        </w:rPr>
        <w:t>踏切部のバリアフリー化</w:t>
      </w:r>
      <w:r w:rsidR="006F33AE">
        <w:rPr>
          <w:rFonts w:hint="eastAsia"/>
        </w:rPr>
        <w:t>を推進します。</w:t>
      </w:r>
    </w:p>
    <w:p w:rsidR="00740DAD" w:rsidRDefault="00740DAD" w:rsidP="006F33AE">
      <w:pPr>
        <w:ind w:firstLineChars="100" w:firstLine="210"/>
      </w:pPr>
      <w:r>
        <w:rPr>
          <w:rFonts w:hint="eastAsia"/>
        </w:rPr>
        <w:t>横断歩道部などにおける歩道と車道の段差を解消するため、令和</w:t>
      </w:r>
      <w:r>
        <w:t>6年度から段差の</w:t>
      </w:r>
      <w:r w:rsidR="006F33AE">
        <w:t>ない縁石を設置</w:t>
      </w:r>
      <w:r w:rsidR="006F33AE">
        <w:rPr>
          <w:rFonts w:hint="eastAsia"/>
        </w:rPr>
        <w:t>します。</w:t>
      </w:r>
    </w:p>
    <w:p w:rsidR="00740DAD" w:rsidRDefault="00740DAD" w:rsidP="00740DAD"/>
    <w:p w:rsidR="00740DAD" w:rsidRDefault="006F33AE" w:rsidP="00740DAD">
      <w:r>
        <w:rPr>
          <w:rFonts w:hint="eastAsia"/>
        </w:rPr>
        <w:t>５　車両優先スペースの改修　交通局</w:t>
      </w:r>
    </w:p>
    <w:p w:rsidR="00740DAD" w:rsidRDefault="006F33AE" w:rsidP="006F33AE">
      <w:pPr>
        <w:ind w:firstLineChars="100" w:firstLine="210"/>
      </w:pPr>
      <w:r>
        <w:rPr>
          <w:rFonts w:hint="eastAsia"/>
        </w:rPr>
        <w:t>優先席の対象に小さなお子さま</w:t>
      </w:r>
      <w:r>
        <w:t>を追加</w:t>
      </w:r>
      <w:r>
        <w:rPr>
          <w:rFonts w:hint="eastAsia"/>
        </w:rPr>
        <w:t>します。</w:t>
      </w:r>
    </w:p>
    <w:p w:rsidR="00740DAD" w:rsidRDefault="00740DAD" w:rsidP="006F33AE">
      <w:pPr>
        <w:ind w:firstLineChars="100" w:firstLine="210"/>
      </w:pPr>
      <w:r>
        <w:rPr>
          <w:rFonts w:hint="eastAsia"/>
        </w:rPr>
        <w:t>優先席・優先スペースの壁、床の</w:t>
      </w:r>
      <w:r w:rsidR="006F33AE">
        <w:rPr>
          <w:rFonts w:hint="eastAsia"/>
        </w:rPr>
        <w:t>色</w:t>
      </w:r>
      <w:r>
        <w:t>を</w:t>
      </w:r>
      <w:r w:rsidR="006F33AE">
        <w:rPr>
          <w:rFonts w:hint="eastAsia"/>
        </w:rPr>
        <w:t>一般</w:t>
      </w:r>
      <w:r>
        <w:t>部と</w:t>
      </w:r>
      <w:r>
        <w:rPr>
          <w:rFonts w:hint="eastAsia"/>
        </w:rPr>
        <w:t>区別し優先エリアを</w:t>
      </w:r>
      <w:r w:rsidR="006F33AE">
        <w:rPr>
          <w:rFonts w:hint="eastAsia"/>
        </w:rPr>
        <w:t>一</w:t>
      </w:r>
      <w:r>
        <w:t>般部と明確に区分</w:t>
      </w:r>
      <w:r w:rsidR="006F33AE">
        <w:rPr>
          <w:rFonts w:hint="eastAsia"/>
        </w:rPr>
        <w:t>します</w:t>
      </w:r>
      <w:r>
        <w:t>。</w:t>
      </w:r>
    </w:p>
    <w:p w:rsidR="00740DAD" w:rsidRPr="006F33AE" w:rsidRDefault="00740DAD" w:rsidP="00740DAD"/>
    <w:p w:rsidR="00740DAD" w:rsidRDefault="006F33AE" w:rsidP="00740DAD">
      <w:r>
        <w:rPr>
          <w:rFonts w:hint="eastAsia"/>
        </w:rPr>
        <w:t>６　学びの多様化学校（不登校特例校）整備事業　教育委員会</w:t>
      </w:r>
    </w:p>
    <w:p w:rsidR="00740DAD" w:rsidRDefault="00740DAD" w:rsidP="006F33AE">
      <w:pPr>
        <w:ind w:firstLineChars="100" w:firstLine="210"/>
      </w:pPr>
      <w:r>
        <w:rPr>
          <w:rFonts w:hint="eastAsia"/>
        </w:rPr>
        <w:t>教育課程の検討や生徒募集を行うとともに施設の整備を実施</w:t>
      </w:r>
      <w:r w:rsidR="006F33AE">
        <w:rPr>
          <w:rFonts w:hint="eastAsia"/>
        </w:rPr>
        <w:t>します</w:t>
      </w:r>
      <w:r>
        <w:rPr>
          <w:rFonts w:hint="eastAsia"/>
        </w:rPr>
        <w:t>。</w:t>
      </w:r>
    </w:p>
    <w:p w:rsidR="00740DAD" w:rsidRDefault="00740DAD" w:rsidP="006F33AE">
      <w:pPr>
        <w:ind w:firstLineChars="100" w:firstLine="210"/>
      </w:pPr>
      <w:r>
        <w:rPr>
          <w:rFonts w:hint="eastAsia"/>
        </w:rPr>
        <w:t>令和７年４月に開校予定。</w:t>
      </w:r>
    </w:p>
    <w:p w:rsidR="00740DAD" w:rsidRDefault="00740DAD" w:rsidP="00740DAD"/>
    <w:p w:rsidR="00740DAD" w:rsidRDefault="00740DAD" w:rsidP="00740DAD">
      <w:r>
        <w:rPr>
          <w:rFonts w:hint="eastAsia"/>
        </w:rPr>
        <w:t>令和６年度の新規事業についての紹介は以上です。</w:t>
      </w:r>
    </w:p>
    <w:p w:rsidR="006F33AE" w:rsidRDefault="006F33AE" w:rsidP="00740DAD"/>
    <w:p w:rsidR="00740DAD" w:rsidRDefault="00740DAD" w:rsidP="00740DAD">
      <w:r>
        <w:rPr>
          <w:rFonts w:hint="eastAsia"/>
        </w:rPr>
        <w:t>継続事業</w:t>
      </w:r>
      <w:r w:rsidR="006F33AE">
        <w:rPr>
          <w:rFonts w:hint="eastAsia"/>
        </w:rPr>
        <w:t>は８件で</w:t>
      </w:r>
      <w:r>
        <w:rPr>
          <w:rFonts w:hint="eastAsia"/>
        </w:rPr>
        <w:t>す。</w:t>
      </w:r>
    </w:p>
    <w:p w:rsidR="00740DAD" w:rsidRDefault="006F33AE" w:rsidP="00740DAD">
      <w:r>
        <w:rPr>
          <w:rFonts w:hint="eastAsia"/>
        </w:rPr>
        <w:t>１　インクルーシブな子ども広場　住宅都市局</w:t>
      </w:r>
    </w:p>
    <w:p w:rsidR="006F33AE" w:rsidRDefault="00740DAD" w:rsidP="006F33AE">
      <w:pPr>
        <w:ind w:firstLineChars="100" w:firstLine="210"/>
      </w:pPr>
      <w:r>
        <w:rPr>
          <w:rFonts w:hint="eastAsia"/>
        </w:rPr>
        <w:t>誰もがお互いを理解し、安心して笑顔で、自分らしく遊ぶことができる「インクルーシブ</w:t>
      </w:r>
      <w:r>
        <w:rPr>
          <w:rFonts w:hint="eastAsia"/>
        </w:rPr>
        <w:lastRenderedPageBreak/>
        <w:t>な子ども広場」の整備に向けた取組みを推進</w:t>
      </w:r>
      <w:r w:rsidR="006F33AE">
        <w:rPr>
          <w:rFonts w:hint="eastAsia"/>
        </w:rPr>
        <w:t>します。</w:t>
      </w:r>
    </w:p>
    <w:p w:rsidR="00740DAD" w:rsidRDefault="006F33AE" w:rsidP="006F33AE">
      <w:pPr>
        <w:ind w:firstLineChars="100" w:firstLine="210"/>
      </w:pPr>
      <w:r>
        <w:rPr>
          <w:rFonts w:hint="eastAsia"/>
        </w:rPr>
        <w:t>かもめ広場、アイランドシティ中央公園、今津運動公園にて</w:t>
      </w:r>
      <w:r w:rsidR="00740DAD">
        <w:rPr>
          <w:rFonts w:hint="eastAsia"/>
        </w:rPr>
        <w:t>設計及びワークショップ</w:t>
      </w:r>
      <w:r>
        <w:rPr>
          <w:rFonts w:hint="eastAsia"/>
        </w:rPr>
        <w:t>を行います。</w:t>
      </w:r>
      <w:r w:rsidR="00740DAD">
        <w:rPr>
          <w:rFonts w:hint="eastAsia"/>
        </w:rPr>
        <w:t>百道中央公園</w:t>
      </w:r>
      <w:r>
        <w:rPr>
          <w:rFonts w:hint="eastAsia"/>
        </w:rPr>
        <w:t>第２期、</w:t>
      </w:r>
      <w:r>
        <w:t>南杜の湖畔公園、桧原運動公園、東平尾公園</w:t>
      </w:r>
      <w:r>
        <w:rPr>
          <w:rFonts w:hint="eastAsia"/>
        </w:rPr>
        <w:t>の整備を行います。</w:t>
      </w:r>
    </w:p>
    <w:p w:rsidR="00740DAD" w:rsidRPr="00740DAD" w:rsidRDefault="00740DAD" w:rsidP="00740DAD"/>
    <w:p w:rsidR="00740DAD" w:rsidRDefault="006F33AE" w:rsidP="00740DAD">
      <w:r>
        <w:rPr>
          <w:rFonts w:hint="eastAsia"/>
        </w:rPr>
        <w:t>２　ベンチプロジェクトの推進　福祉局、道路下水道局、港湾空港局</w:t>
      </w:r>
    </w:p>
    <w:p w:rsidR="00740DAD" w:rsidRDefault="00740DAD" w:rsidP="006F33AE">
      <w:pPr>
        <w:ind w:firstLineChars="100" w:firstLine="210"/>
      </w:pPr>
      <w:r>
        <w:rPr>
          <w:rFonts w:hint="eastAsia"/>
        </w:rPr>
        <w:t>誰もが外出しやすいまちを目指し、市内全域へのベンチ設置を推進</w:t>
      </w:r>
      <w:r w:rsidR="006F33AE">
        <w:rPr>
          <w:rFonts w:hint="eastAsia"/>
        </w:rPr>
        <w:t>します。</w:t>
      </w:r>
    </w:p>
    <w:p w:rsidR="00740DAD" w:rsidRPr="006F33AE" w:rsidRDefault="00740DAD" w:rsidP="00740DAD"/>
    <w:p w:rsidR="00740DAD" w:rsidRDefault="006F33AE" w:rsidP="00740DAD">
      <w:r>
        <w:rPr>
          <w:rFonts w:hint="eastAsia"/>
        </w:rPr>
        <w:t xml:space="preserve">３　</w:t>
      </w:r>
      <w:r w:rsidR="00740DAD">
        <w:rPr>
          <w:rFonts w:hint="eastAsia"/>
        </w:rPr>
        <w:t>ユニバーサルデザイン</w:t>
      </w:r>
      <w:r w:rsidR="00740DAD">
        <w:t>(UD)</w:t>
      </w:r>
      <w:r>
        <w:t>タクシーの導入促進</w:t>
      </w:r>
      <w:r>
        <w:rPr>
          <w:rFonts w:hint="eastAsia"/>
        </w:rPr>
        <w:t xml:space="preserve">　</w:t>
      </w:r>
      <w:r>
        <w:t>住宅都市局</w:t>
      </w:r>
    </w:p>
    <w:p w:rsidR="00740DAD" w:rsidRDefault="00740DAD" w:rsidP="006F33AE">
      <w:pPr>
        <w:ind w:firstLineChars="100" w:firstLine="210"/>
      </w:pPr>
      <w:r>
        <w:rPr>
          <w:rFonts w:hint="eastAsia"/>
        </w:rPr>
        <w:t>高齢者や車いす利用者，来街者など誰もが利用しやすいＵＤタクシーの導入費用の補助を実施</w:t>
      </w:r>
      <w:r w:rsidR="006F33AE">
        <w:rPr>
          <w:rFonts w:hint="eastAsia"/>
        </w:rPr>
        <w:t>します</w:t>
      </w:r>
    </w:p>
    <w:p w:rsidR="00740DAD" w:rsidRDefault="006F33AE" w:rsidP="006F33AE">
      <w:pPr>
        <w:ind w:firstLineChars="100" w:firstLine="210"/>
      </w:pPr>
      <w:r>
        <w:rPr>
          <w:rFonts w:hint="eastAsia"/>
        </w:rPr>
        <w:t>補助予定は</w:t>
      </w:r>
      <w:r w:rsidR="00740DAD">
        <w:t>100台</w:t>
      </w:r>
      <w:r>
        <w:rPr>
          <w:rFonts w:hint="eastAsia"/>
        </w:rPr>
        <w:t>です。</w:t>
      </w:r>
      <w:r>
        <w:t>累計</w:t>
      </w:r>
      <w:r>
        <w:rPr>
          <w:rFonts w:hint="eastAsia"/>
        </w:rPr>
        <w:t>の補助台数は</w:t>
      </w:r>
      <w:r w:rsidR="00740DAD">
        <w:t>427</w:t>
      </w:r>
      <w:r>
        <w:t>台</w:t>
      </w:r>
      <w:r>
        <w:rPr>
          <w:rFonts w:hint="eastAsia"/>
        </w:rPr>
        <w:t>です。</w:t>
      </w:r>
    </w:p>
    <w:p w:rsidR="00740DAD" w:rsidRDefault="00740DAD" w:rsidP="00740DAD"/>
    <w:p w:rsidR="00740DAD" w:rsidRDefault="006F33AE" w:rsidP="00740DAD">
      <w:r>
        <w:rPr>
          <w:rFonts w:hint="eastAsia"/>
        </w:rPr>
        <w:t xml:space="preserve">４　</w:t>
      </w:r>
      <w:r w:rsidR="00740DAD">
        <w:rPr>
          <w:rFonts w:hint="eastAsia"/>
        </w:rPr>
        <w:t>地域と連携し、外国にルーツをもつ児童生徒を対象とする日本語教室開催</w:t>
      </w:r>
      <w:r>
        <w:rPr>
          <w:rFonts w:hint="eastAsia"/>
        </w:rPr>
        <w:t xml:space="preserve">　総務企画局</w:t>
      </w:r>
    </w:p>
    <w:p w:rsidR="00740DAD" w:rsidRDefault="00740DAD" w:rsidP="006F33AE">
      <w:pPr>
        <w:ind w:firstLineChars="100" w:firstLine="210"/>
      </w:pPr>
      <w:r>
        <w:rPr>
          <w:rFonts w:hint="eastAsia"/>
        </w:rPr>
        <w:t>外国にルーツを持つ児童生徒に対する日本語教室を、地域と連携し新たに開催し保護者を含めた外国人及び日本人が異文化に対す</w:t>
      </w:r>
      <w:r w:rsidR="006F33AE">
        <w:rPr>
          <w:rFonts w:hint="eastAsia"/>
        </w:rPr>
        <w:t>る理解を深め、地域における円滑なコミュニケーションの形成を促します。</w:t>
      </w:r>
    </w:p>
    <w:p w:rsidR="00740DAD" w:rsidRPr="006F33AE" w:rsidRDefault="00740DAD" w:rsidP="00740DAD"/>
    <w:p w:rsidR="00740DAD" w:rsidRDefault="006F33AE" w:rsidP="00740DAD">
      <w:r>
        <w:rPr>
          <w:rFonts w:hint="eastAsia"/>
        </w:rPr>
        <w:t>５　性的マイノリティ支援事業　市民局</w:t>
      </w:r>
    </w:p>
    <w:p w:rsidR="00740DAD" w:rsidRDefault="00740DAD" w:rsidP="006F33AE">
      <w:pPr>
        <w:ind w:firstLineChars="100" w:firstLine="210"/>
      </w:pPr>
      <w:r>
        <w:rPr>
          <w:rFonts w:hint="eastAsia"/>
        </w:rPr>
        <w:t>パートナーシップ宣誓制度、当事者等の交流事業等の当事者等の支援</w:t>
      </w:r>
      <w:r w:rsidR="006F33AE">
        <w:rPr>
          <w:rFonts w:hint="eastAsia"/>
        </w:rPr>
        <w:t>を行います</w:t>
      </w:r>
      <w:r>
        <w:rPr>
          <w:rFonts w:hint="eastAsia"/>
        </w:rPr>
        <w:t>。</w:t>
      </w:r>
    </w:p>
    <w:p w:rsidR="00740DAD" w:rsidRDefault="00740DAD" w:rsidP="006F33AE">
      <w:pPr>
        <w:ind w:firstLineChars="100" w:firstLine="210"/>
      </w:pPr>
      <w:r>
        <w:rPr>
          <w:rFonts w:hint="eastAsia"/>
        </w:rPr>
        <w:t>映画会・講演会、福岡</w:t>
      </w:r>
      <w:r>
        <w:t>LGBTQフレンドリー企業登録制度等の市民・企業への啓発</w:t>
      </w:r>
      <w:r w:rsidR="006F33AE">
        <w:rPr>
          <w:rFonts w:hint="eastAsia"/>
        </w:rPr>
        <w:t>を行います</w:t>
      </w:r>
      <w:r>
        <w:t>。</w:t>
      </w:r>
    </w:p>
    <w:p w:rsidR="00740DAD" w:rsidRPr="006F33AE" w:rsidRDefault="00740DAD" w:rsidP="00740DAD"/>
    <w:p w:rsidR="00740DAD" w:rsidRDefault="006F33AE" w:rsidP="00740DAD">
      <w:r>
        <w:rPr>
          <w:rFonts w:hint="eastAsia"/>
        </w:rPr>
        <w:t>６　食の</w:t>
      </w:r>
      <w:r>
        <w:t>ユニバーサル対応推進事業</w:t>
      </w:r>
      <w:r>
        <w:rPr>
          <w:rFonts w:hint="eastAsia"/>
        </w:rPr>
        <w:t xml:space="preserve">　</w:t>
      </w:r>
      <w:r>
        <w:t>経済観光文化局</w:t>
      </w:r>
    </w:p>
    <w:p w:rsidR="00740DAD" w:rsidRDefault="00740DAD" w:rsidP="006F33AE">
      <w:pPr>
        <w:ind w:firstLineChars="100" w:firstLine="210"/>
      </w:pPr>
      <w:r>
        <w:rPr>
          <w:rFonts w:hint="eastAsia"/>
        </w:rPr>
        <w:t>訪日外国人の多様な食文化に対応するため、飲食店向けメニューの</w:t>
      </w:r>
      <w:r w:rsidR="006F33AE">
        <w:rPr>
          <w:rFonts w:hint="eastAsia"/>
        </w:rPr>
        <w:t>開発支援によりヴィーガン対応店舗等の拡充に取り組む情報を発信します。</w:t>
      </w:r>
    </w:p>
    <w:p w:rsidR="006F33AE" w:rsidRDefault="006F33AE" w:rsidP="006F33AE"/>
    <w:p w:rsidR="00740DAD" w:rsidRDefault="006F33AE" w:rsidP="006F33AE">
      <w:r>
        <w:rPr>
          <w:rFonts w:hint="eastAsia"/>
        </w:rPr>
        <w:t>７　医療的ケア児の支援　こども未来局</w:t>
      </w:r>
    </w:p>
    <w:p w:rsidR="00740DAD" w:rsidRDefault="00740DAD" w:rsidP="006F33AE">
      <w:pPr>
        <w:ind w:firstLineChars="100" w:firstLine="210"/>
      </w:pPr>
      <w:r>
        <w:rPr>
          <w:rFonts w:hint="eastAsia"/>
        </w:rPr>
        <w:t>医療的ケア児の家族の負担軽減を図るため、自宅等での訪問看護に係る経等を助成するとともに、市</w:t>
      </w:r>
      <w:r w:rsidR="006F33AE">
        <w:rPr>
          <w:rFonts w:hint="eastAsia"/>
        </w:rPr>
        <w:t>立児童発達支援センターに通う医療的ケア児の送迎をモデル的に実施します。</w:t>
      </w:r>
    </w:p>
    <w:p w:rsidR="00173E3E" w:rsidRPr="006F33AE" w:rsidRDefault="00173E3E" w:rsidP="00740DAD"/>
    <w:p w:rsidR="00740DAD" w:rsidRDefault="006F33AE" w:rsidP="00740DAD">
      <w:r>
        <w:rPr>
          <w:rFonts w:hint="eastAsia"/>
        </w:rPr>
        <w:t>８　ユニバーサル都市・福岡普及啓発事業　総務企画局</w:t>
      </w:r>
    </w:p>
    <w:p w:rsidR="006F33AE" w:rsidRDefault="006F33AE" w:rsidP="00740DAD"/>
    <w:p w:rsidR="008136B1" w:rsidRPr="008136B1" w:rsidRDefault="008136B1" w:rsidP="00740DAD">
      <w:r w:rsidRPr="008136B1">
        <w:rPr>
          <w:rFonts w:hint="eastAsia"/>
        </w:rPr>
        <w:t>令和</w:t>
      </w:r>
      <w:r w:rsidRPr="008136B1">
        <w:t>6</w:t>
      </w:r>
      <w:r>
        <w:t>年度福岡市ユニバーサル都市・福岡の推進における主な取組み</w:t>
      </w:r>
      <w:r>
        <w:rPr>
          <w:rFonts w:hint="eastAsia"/>
        </w:rPr>
        <w:t>は以上です。</w:t>
      </w:r>
    </w:p>
    <w:sectPr w:rsidR="008136B1" w:rsidRPr="008136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AF"/>
    <w:rsid w:val="00173E3E"/>
    <w:rsid w:val="001C1B8B"/>
    <w:rsid w:val="006F33AE"/>
    <w:rsid w:val="00740DAD"/>
    <w:rsid w:val="008136B1"/>
    <w:rsid w:val="00A00CA6"/>
    <w:rsid w:val="00E70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AD0696"/>
  <w15:chartTrackingRefBased/>
  <w15:docId w15:val="{9500A2AC-2729-4BE9-8B27-6337CA6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白水　菜々</cp:lastModifiedBy>
  <cp:revision>5</cp:revision>
  <dcterms:created xsi:type="dcterms:W3CDTF">2024-04-26T09:58:00Z</dcterms:created>
  <dcterms:modified xsi:type="dcterms:W3CDTF">2024-08-02T04:36:00Z</dcterms:modified>
</cp:coreProperties>
</file>