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6C" w:rsidRPr="000B526C" w:rsidRDefault="000B526C" w:rsidP="00237D9B">
      <w:pPr>
        <w:ind w:firstLineChars="200" w:firstLine="404"/>
        <w:jc w:val="left"/>
        <w:rPr>
          <w:rFonts w:ascii="ＭＳ 明朝" w:eastAsia="ＭＳ 明朝" w:hAnsi="ＭＳ 明朝" w:cs="ＭＳ 明朝"/>
          <w:spacing w:val="1"/>
          <w:kern w:val="0"/>
          <w:sz w:val="20"/>
          <w:szCs w:val="20"/>
        </w:rPr>
      </w:pPr>
      <w:bookmarkStart w:id="0" w:name="_GoBack"/>
      <w:bookmarkEnd w:id="0"/>
      <w:r w:rsidRPr="000B526C">
        <w:rPr>
          <w:rFonts w:ascii="ＭＳ 明朝" w:eastAsia="ＭＳ 明朝" w:hAnsi="ＭＳ 明朝" w:cs="ＭＳ 明朝" w:hint="eastAsia"/>
          <w:spacing w:val="1"/>
          <w:kern w:val="0"/>
          <w:sz w:val="20"/>
          <w:szCs w:val="20"/>
        </w:rPr>
        <w:t>（保安）</w:t>
      </w:r>
    </w:p>
    <w:p w:rsidR="000B526C" w:rsidRDefault="000B526C" w:rsidP="000B526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役員及び規則第33条に定める構成員の構成を説明した書面</w:t>
      </w:r>
    </w:p>
    <w:p w:rsidR="000B526C" w:rsidRDefault="000B526C" w:rsidP="000B526C">
      <w:pPr>
        <w:pStyle w:val="a3"/>
        <w:rPr>
          <w:spacing w:val="0"/>
        </w:rPr>
      </w:pPr>
    </w:p>
    <w:p w:rsidR="000B526C" w:rsidRDefault="000B526C" w:rsidP="000B526C">
      <w:pPr>
        <w:pStyle w:val="a3"/>
        <w:ind w:firstLineChars="300" w:firstLine="60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役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員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成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及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び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履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歴</w:t>
      </w:r>
    </w:p>
    <w:p w:rsidR="000B526C" w:rsidRDefault="000B526C" w:rsidP="000B526C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00"/>
        <w:gridCol w:w="1800"/>
        <w:gridCol w:w="5600"/>
      </w:tblGrid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5" w:line="225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5" w:line="225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　名</w:t>
            </w:r>
          </w:p>
        </w:tc>
        <w:tc>
          <w:tcPr>
            <w:tcW w:w="5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97418A">
            <w:pPr>
              <w:pStyle w:val="a3"/>
              <w:spacing w:before="125" w:line="225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履　　　　　歴</w:t>
            </w: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B526C" w:rsidRPr="00945E98" w:rsidRDefault="000B526C" w:rsidP="000B526C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  <w:r w:rsidRPr="00945E98">
              <w:rPr>
                <w:rFonts w:cs="Century"/>
                <w:color w:val="000000" w:themeColor="text1"/>
                <w:spacing w:val="0"/>
                <w:sz w:val="16"/>
              </w:rPr>
              <w:t xml:space="preserve"> </w:t>
            </w:r>
            <w:r w:rsidRPr="00945E98">
              <w:rPr>
                <w:rFonts w:ascii="ＭＳ 明朝" w:hAnsi="ＭＳ 明朝" w:hint="eastAsia"/>
                <w:color w:val="000000" w:themeColor="text1"/>
                <w:spacing w:val="0"/>
                <w:sz w:val="16"/>
              </w:rPr>
              <w:t xml:space="preserve">  </w:t>
            </w:r>
          </w:p>
          <w:p w:rsidR="000B526C" w:rsidRPr="00945E98" w:rsidRDefault="000B526C" w:rsidP="0097418A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0B526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B526C" w:rsidRPr="00945E98" w:rsidRDefault="000B526C" w:rsidP="000B526C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  <w:r w:rsidRPr="00945E98">
              <w:rPr>
                <w:rFonts w:cs="Century"/>
                <w:color w:val="000000" w:themeColor="text1"/>
                <w:spacing w:val="0"/>
                <w:sz w:val="16"/>
              </w:rPr>
              <w:t xml:space="preserve"> </w:t>
            </w:r>
            <w:r w:rsidRPr="00945E98">
              <w:rPr>
                <w:rFonts w:ascii="ＭＳ 明朝" w:hAnsi="ＭＳ 明朝" w:hint="eastAsia"/>
                <w:color w:val="000000" w:themeColor="text1"/>
                <w:spacing w:val="0"/>
                <w:sz w:val="16"/>
              </w:rPr>
              <w:t xml:space="preserve">  </w:t>
            </w:r>
          </w:p>
          <w:p w:rsidR="000B526C" w:rsidRPr="00945E98" w:rsidRDefault="000B526C" w:rsidP="0097418A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0B526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B526C" w:rsidRPr="00945E98" w:rsidRDefault="000B526C" w:rsidP="000B526C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  <w:r w:rsidRPr="00945E98">
              <w:rPr>
                <w:rFonts w:cs="Century"/>
                <w:color w:val="000000" w:themeColor="text1"/>
                <w:spacing w:val="0"/>
                <w:sz w:val="16"/>
              </w:rPr>
              <w:t xml:space="preserve"> </w:t>
            </w:r>
            <w:r w:rsidRPr="00945E98">
              <w:rPr>
                <w:rFonts w:ascii="ＭＳ 明朝" w:hAnsi="ＭＳ 明朝" w:hint="eastAsia"/>
                <w:color w:val="000000" w:themeColor="text1"/>
                <w:spacing w:val="0"/>
                <w:sz w:val="16"/>
              </w:rPr>
              <w:t xml:space="preserve">  </w:t>
            </w:r>
          </w:p>
          <w:p w:rsidR="000B526C" w:rsidRPr="00945E98" w:rsidRDefault="000B526C" w:rsidP="0097418A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0B526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B526C" w:rsidRPr="00945E98" w:rsidRDefault="000B526C" w:rsidP="000B526C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  <w:r w:rsidRPr="00945E98">
              <w:rPr>
                <w:rFonts w:cs="Century"/>
                <w:color w:val="000000" w:themeColor="text1"/>
                <w:spacing w:val="0"/>
                <w:sz w:val="16"/>
              </w:rPr>
              <w:t xml:space="preserve"> </w:t>
            </w:r>
            <w:r w:rsidRPr="00945E98">
              <w:rPr>
                <w:rFonts w:ascii="ＭＳ 明朝" w:hAnsi="ＭＳ 明朝" w:hint="eastAsia"/>
                <w:color w:val="000000" w:themeColor="text1"/>
                <w:spacing w:val="0"/>
                <w:sz w:val="16"/>
              </w:rPr>
              <w:t xml:space="preserve">  </w:t>
            </w:r>
          </w:p>
          <w:p w:rsidR="000B526C" w:rsidRPr="00945E98" w:rsidRDefault="000B526C" w:rsidP="0097418A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0B526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B526C" w:rsidRPr="00945E98" w:rsidRDefault="000B526C" w:rsidP="000B526C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  <w:r w:rsidRPr="00945E98">
              <w:rPr>
                <w:rFonts w:cs="Century"/>
                <w:color w:val="000000" w:themeColor="text1"/>
                <w:spacing w:val="0"/>
                <w:sz w:val="16"/>
              </w:rPr>
              <w:t xml:space="preserve"> </w:t>
            </w:r>
            <w:r w:rsidRPr="00945E98">
              <w:rPr>
                <w:rFonts w:ascii="ＭＳ 明朝" w:hAnsi="ＭＳ 明朝" w:hint="eastAsia"/>
                <w:color w:val="000000" w:themeColor="text1"/>
                <w:spacing w:val="0"/>
                <w:sz w:val="16"/>
              </w:rPr>
              <w:t xml:space="preserve">  </w:t>
            </w:r>
          </w:p>
          <w:p w:rsidR="000B526C" w:rsidRPr="00945E98" w:rsidRDefault="000B526C" w:rsidP="0097418A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</w:p>
        </w:tc>
      </w:tr>
      <w:tr w:rsidR="000B526C" w:rsidRPr="00945E98" w:rsidTr="0097418A">
        <w:trPr>
          <w:trHeight w:hRule="exact" w:val="45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526C" w:rsidRDefault="000B526C" w:rsidP="000B526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B526C" w:rsidRPr="00945E98" w:rsidRDefault="000B526C" w:rsidP="000B526C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  <w:r w:rsidRPr="00945E98">
              <w:rPr>
                <w:rFonts w:cs="Century"/>
                <w:color w:val="000000" w:themeColor="text1"/>
                <w:spacing w:val="0"/>
                <w:sz w:val="16"/>
              </w:rPr>
              <w:t xml:space="preserve"> </w:t>
            </w:r>
            <w:r w:rsidRPr="00945E98">
              <w:rPr>
                <w:rFonts w:ascii="ＭＳ 明朝" w:hAnsi="ＭＳ 明朝" w:hint="eastAsia"/>
                <w:color w:val="000000" w:themeColor="text1"/>
                <w:spacing w:val="0"/>
                <w:sz w:val="16"/>
              </w:rPr>
              <w:t xml:space="preserve">  </w:t>
            </w:r>
          </w:p>
          <w:p w:rsidR="000B526C" w:rsidRPr="00945E98" w:rsidRDefault="000B526C" w:rsidP="0097418A">
            <w:pPr>
              <w:pStyle w:val="a3"/>
              <w:spacing w:line="200" w:lineRule="exact"/>
              <w:jc w:val="left"/>
              <w:rPr>
                <w:color w:val="000000" w:themeColor="text1"/>
                <w:spacing w:val="0"/>
                <w:sz w:val="16"/>
              </w:rPr>
            </w:pP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26" w:line="126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26" w:line="126" w:lineRule="exact"/>
              <w:rPr>
                <w:spacing w:val="0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Pr="00614DFA" w:rsidRDefault="000B526C" w:rsidP="0097418A">
            <w:pPr>
              <w:pStyle w:val="a3"/>
              <w:spacing w:line="240" w:lineRule="auto"/>
              <w:jc w:val="left"/>
              <w:rPr>
                <w:spacing w:val="0"/>
                <w:sz w:val="16"/>
              </w:rPr>
            </w:pP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26" w:line="126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26" w:line="126" w:lineRule="exact"/>
              <w:rPr>
                <w:spacing w:val="0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Pr="00614DFA" w:rsidRDefault="000B526C" w:rsidP="0097418A">
            <w:pPr>
              <w:pStyle w:val="a3"/>
              <w:spacing w:line="240" w:lineRule="auto"/>
              <w:jc w:val="left"/>
              <w:rPr>
                <w:spacing w:val="0"/>
                <w:sz w:val="16"/>
              </w:rPr>
            </w:pP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26" w:line="126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26" w:line="126" w:lineRule="exact"/>
              <w:rPr>
                <w:spacing w:val="0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B526C" w:rsidRPr="00614DFA" w:rsidRDefault="000B526C" w:rsidP="0097418A">
            <w:pPr>
              <w:pStyle w:val="a3"/>
              <w:spacing w:line="240" w:lineRule="auto"/>
              <w:jc w:val="left"/>
              <w:rPr>
                <w:spacing w:val="0"/>
                <w:sz w:val="16"/>
              </w:rPr>
            </w:pPr>
          </w:p>
        </w:tc>
      </w:tr>
    </w:tbl>
    <w:p w:rsidR="000B526C" w:rsidRDefault="000B526C" w:rsidP="000B526C">
      <w:pPr>
        <w:pStyle w:val="a3"/>
        <w:spacing w:line="26" w:lineRule="exact"/>
        <w:rPr>
          <w:spacing w:val="0"/>
        </w:rPr>
      </w:pPr>
    </w:p>
    <w:p w:rsidR="000B526C" w:rsidRDefault="000B526C" w:rsidP="000B526C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800"/>
      </w:tblGrid>
      <w:tr w:rsidR="000B526C" w:rsidTr="0097418A">
        <w:trPr>
          <w:trHeight w:hRule="exact" w:val="416"/>
          <w:jc w:val="center"/>
        </w:trPr>
        <w:tc>
          <w:tcPr>
            <w:tcW w:w="8800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:rsidR="000B526C" w:rsidRDefault="000B526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19"/>
                <w:szCs w:val="19"/>
              </w:rPr>
              <w:t>(注)非常勤の役員を含み監査を行う役員を除く｡(非常勤役員の場合は履歴欄にその旨を記載する｡)</w:t>
            </w:r>
          </w:p>
        </w:tc>
      </w:tr>
    </w:tbl>
    <w:p w:rsidR="000B526C" w:rsidRDefault="000B526C" w:rsidP="000B526C">
      <w:pPr>
        <w:pStyle w:val="a3"/>
        <w:spacing w:line="178" w:lineRule="exact"/>
        <w:rPr>
          <w:spacing w:val="0"/>
        </w:rPr>
      </w:pPr>
    </w:p>
    <w:p w:rsidR="000B526C" w:rsidRDefault="000B526C" w:rsidP="000B526C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　　</w:t>
      </w:r>
      <w:r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成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員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状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況</w:t>
      </w:r>
    </w:p>
    <w:p w:rsidR="000B526C" w:rsidRDefault="000B526C" w:rsidP="000B526C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00"/>
        <w:gridCol w:w="1800"/>
        <w:gridCol w:w="5600"/>
      </w:tblGrid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株　主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持株比率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5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要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務</w:t>
            </w: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0B526C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0B526C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</w:tr>
      <w:tr w:rsidR="000B526C" w:rsidTr="0097418A">
        <w:trPr>
          <w:trHeight w:hRule="exact" w:val="454"/>
          <w:jc w:val="center"/>
        </w:trPr>
        <w:tc>
          <w:tcPr>
            <w:tcW w:w="1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526C" w:rsidRDefault="000B526C" w:rsidP="000B526C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526C" w:rsidRDefault="000B526C" w:rsidP="0097418A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526C" w:rsidRDefault="000B526C" w:rsidP="000B526C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</w:p>
        </w:tc>
      </w:tr>
      <w:tr w:rsidR="000B526C" w:rsidTr="000B526C">
        <w:trPr>
          <w:trHeight w:hRule="exact" w:val="817"/>
          <w:jc w:val="center"/>
        </w:trPr>
        <w:tc>
          <w:tcPr>
            <w:tcW w:w="880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526C" w:rsidRDefault="000B526C" w:rsidP="000B526C">
            <w:pPr>
              <w:pStyle w:val="a3"/>
              <w:spacing w:before="123" w:line="223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発行済株式の総数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：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資本の額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  <w:p w:rsidR="000B526C" w:rsidRDefault="000B526C" w:rsidP="000B526C">
            <w:pPr>
              <w:pStyle w:val="a3"/>
              <w:spacing w:before="123" w:line="22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保安業務に係る構成員の持株比率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％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</w:tr>
    </w:tbl>
    <w:p w:rsidR="000B526C" w:rsidRDefault="000B526C" w:rsidP="000B526C">
      <w:pPr>
        <w:pStyle w:val="a3"/>
        <w:spacing w:line="123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800"/>
      </w:tblGrid>
      <w:tr w:rsidR="000B526C" w:rsidTr="00A90649">
        <w:trPr>
          <w:trHeight w:val="662"/>
          <w:jc w:val="center"/>
        </w:trPr>
        <w:tc>
          <w:tcPr>
            <w:tcW w:w="8800" w:type="dxa"/>
            <w:tcBorders>
              <w:top w:val="dotted" w:sz="12" w:space="0" w:color="000000"/>
              <w:left w:val="dotted" w:sz="12" w:space="0" w:color="000000"/>
              <w:bottom w:val="dashSmallGap" w:sz="8" w:space="0" w:color="auto"/>
              <w:right w:val="dotted" w:sz="12" w:space="0" w:color="000000"/>
            </w:tcBorders>
            <w:vAlign w:val="center"/>
          </w:tcPr>
          <w:p w:rsidR="000B526C" w:rsidRDefault="000B526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(注)１．通達で定める液化石油ガス供給機器、消費機器の製造・販売を主たる事業としている者</w:t>
            </w: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及び液化石油ガス設備工事を主たる事業としている者が1/3を超えないこと。</w:t>
            </w:r>
          </w:p>
          <w:p w:rsidR="000B526C" w:rsidRDefault="000B526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２．株主が多数であるため、この様式で対応できない場合は、申請先に相談すること。</w:t>
            </w:r>
          </w:p>
        </w:tc>
      </w:tr>
    </w:tbl>
    <w:p w:rsidR="00B939AF" w:rsidRPr="000B526C" w:rsidRDefault="00B939AF"/>
    <w:sectPr w:rsidR="00B939AF" w:rsidRPr="000B526C" w:rsidSect="000B52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649" w:rsidRDefault="00A90649" w:rsidP="00A90649">
      <w:r>
        <w:separator/>
      </w:r>
    </w:p>
  </w:endnote>
  <w:endnote w:type="continuationSeparator" w:id="0">
    <w:p w:rsidR="00A90649" w:rsidRDefault="00A90649" w:rsidP="00A9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649" w:rsidRDefault="00A90649" w:rsidP="00A90649">
      <w:r>
        <w:separator/>
      </w:r>
    </w:p>
  </w:footnote>
  <w:footnote w:type="continuationSeparator" w:id="0">
    <w:p w:rsidR="00A90649" w:rsidRDefault="00A90649" w:rsidP="00A90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6C"/>
    <w:rsid w:val="000B526C"/>
    <w:rsid w:val="00237D9B"/>
    <w:rsid w:val="00A90649"/>
    <w:rsid w:val="00B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BB338A"/>
  <w15:chartTrackingRefBased/>
  <w15:docId w15:val="{E8642B2E-85A8-477C-B467-F02FC525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6C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B526C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90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649"/>
  </w:style>
  <w:style w:type="paragraph" w:styleId="a6">
    <w:name w:val="footer"/>
    <w:basedOn w:val="a"/>
    <w:link w:val="a7"/>
    <w:uiPriority w:val="99"/>
    <w:unhideWhenUsed/>
    <w:rsid w:val="00A90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2023-01-06T09:46:00Z</dcterms:created>
  <dcterms:modified xsi:type="dcterms:W3CDTF">2025-09-09T05:10:00Z</dcterms:modified>
</cp:coreProperties>
</file>