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4AC" w:rsidRDefault="000314AC" w:rsidP="000314AC">
      <w:pPr>
        <w:pStyle w:val="Default"/>
      </w:pPr>
    </w:p>
    <w:p w:rsidR="000314AC" w:rsidRPr="00081C77" w:rsidRDefault="00D367B3" w:rsidP="000314AC">
      <w:pPr>
        <w:pStyle w:val="Defaul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第２</w:t>
      </w:r>
      <w:r w:rsidR="000314AC" w:rsidRPr="00081C77">
        <w:rPr>
          <w:rFonts w:asciiTheme="majorEastAsia" w:eastAsiaTheme="majorEastAsia" w:hAnsiTheme="majorEastAsia" w:hint="eastAsia"/>
          <w:b/>
          <w:sz w:val="28"/>
          <w:szCs w:val="28"/>
        </w:rPr>
        <w:t>回条例検討会議のまとめについて</w:t>
      </w:r>
    </w:p>
    <w:p w:rsidR="009F4070" w:rsidRDefault="009F4070" w:rsidP="000314AC">
      <w:pPr>
        <w:pStyle w:val="Default"/>
        <w:rPr>
          <w:rFonts w:ascii="ＭＳ 明朝" w:eastAsia="ＭＳ 明朝" w:hAnsi="ＭＳ 明朝"/>
          <w:sz w:val="21"/>
          <w:szCs w:val="21"/>
        </w:rPr>
      </w:pPr>
    </w:p>
    <w:p w:rsidR="00D04288" w:rsidRPr="00B74B13" w:rsidRDefault="00506C9D" w:rsidP="000314AC">
      <w:pPr>
        <w:pStyle w:val="Default"/>
        <w:rPr>
          <w:rFonts w:asciiTheme="majorEastAsia" w:eastAsiaTheme="majorEastAsia" w:hAnsiTheme="majorEastAsia"/>
          <w:sz w:val="22"/>
          <w:szCs w:val="22"/>
        </w:rPr>
      </w:pPr>
      <w:r w:rsidRPr="00B74B13">
        <w:rPr>
          <w:rFonts w:asciiTheme="majorEastAsia" w:eastAsiaTheme="majorEastAsia" w:hAnsiTheme="majorEastAsia" w:hint="eastAsia"/>
          <w:sz w:val="22"/>
          <w:szCs w:val="22"/>
        </w:rPr>
        <w:t>【確認事項】</w:t>
      </w:r>
    </w:p>
    <w:p w:rsidR="00C94FE6" w:rsidRPr="00C94FE6" w:rsidRDefault="00C94FE6" w:rsidP="00D22450">
      <w:pPr>
        <w:pStyle w:val="Default"/>
        <w:ind w:firstLineChars="100" w:firstLine="220"/>
        <w:rPr>
          <w:rFonts w:asciiTheme="majorEastAsia" w:eastAsiaTheme="majorEastAsia" w:hAnsiTheme="majorEastAsia"/>
          <w:sz w:val="22"/>
          <w:szCs w:val="22"/>
        </w:rPr>
      </w:pPr>
      <w:r w:rsidRPr="00C94FE6">
        <w:rPr>
          <w:rFonts w:asciiTheme="majorEastAsia" w:eastAsiaTheme="majorEastAsia" w:hAnsiTheme="majorEastAsia" w:hint="eastAsia"/>
          <w:sz w:val="22"/>
          <w:szCs w:val="22"/>
        </w:rPr>
        <w:t>○骨子案について</w:t>
      </w:r>
    </w:p>
    <w:p w:rsidR="00C94FE6" w:rsidRPr="000827AF" w:rsidRDefault="00D22450" w:rsidP="000827AF">
      <w:pPr>
        <w:pStyle w:val="Default"/>
        <w:ind w:firstLineChars="200" w:firstLine="440"/>
        <w:rPr>
          <w:rFonts w:asciiTheme="minorEastAsia" w:eastAsiaTheme="minorEastAsia" w:hAnsiTheme="minorEastAsia"/>
          <w:sz w:val="22"/>
          <w:szCs w:val="22"/>
        </w:rPr>
      </w:pPr>
      <w:r w:rsidRPr="00D22450">
        <w:rPr>
          <w:rFonts w:asciiTheme="minorEastAsia" w:eastAsiaTheme="minorEastAsia" w:hAnsiTheme="minorEastAsia" w:hint="eastAsia"/>
          <w:sz w:val="22"/>
          <w:szCs w:val="22"/>
        </w:rPr>
        <w:t>事務局提案のとおり，条例骨子</w:t>
      </w:r>
      <w:r w:rsidR="00C94FE6">
        <w:rPr>
          <w:rFonts w:asciiTheme="minorEastAsia" w:eastAsiaTheme="minorEastAsia" w:hAnsiTheme="minorEastAsia" w:hint="eastAsia"/>
          <w:sz w:val="22"/>
          <w:szCs w:val="22"/>
        </w:rPr>
        <w:t>案</w:t>
      </w:r>
      <w:r w:rsidRPr="00D22450">
        <w:rPr>
          <w:rFonts w:asciiTheme="minorEastAsia" w:eastAsiaTheme="minorEastAsia" w:hAnsiTheme="minorEastAsia" w:hint="eastAsia"/>
          <w:sz w:val="22"/>
          <w:szCs w:val="22"/>
        </w:rPr>
        <w:t>の記載項目が了承された。</w:t>
      </w:r>
    </w:p>
    <w:p w:rsidR="00364E88" w:rsidRDefault="00364E88" w:rsidP="000314AC">
      <w:pPr>
        <w:pStyle w:val="Default"/>
        <w:rPr>
          <w:rFonts w:asciiTheme="majorEastAsia" w:eastAsiaTheme="majorEastAsia" w:hAnsiTheme="majorEastAsia"/>
          <w:sz w:val="22"/>
          <w:szCs w:val="22"/>
        </w:rPr>
      </w:pPr>
    </w:p>
    <w:p w:rsidR="000827AF" w:rsidRDefault="000827AF" w:rsidP="000314AC">
      <w:pPr>
        <w:pStyle w:val="Default"/>
        <w:rPr>
          <w:rFonts w:asciiTheme="majorEastAsia" w:eastAsiaTheme="majorEastAsia" w:hAnsiTheme="majorEastAsia"/>
          <w:sz w:val="22"/>
          <w:szCs w:val="22"/>
        </w:rPr>
      </w:pPr>
    </w:p>
    <w:p w:rsidR="000314AC" w:rsidRPr="00B74B13" w:rsidRDefault="009F4070" w:rsidP="000314AC">
      <w:pPr>
        <w:pStyle w:val="Default"/>
        <w:rPr>
          <w:rFonts w:ascii="ＭＳ 明朝" w:eastAsia="ＭＳ 明朝" w:hAnsi="ＭＳ 明朝"/>
          <w:sz w:val="22"/>
          <w:szCs w:val="22"/>
        </w:rPr>
      </w:pPr>
      <w:r w:rsidRPr="00B74B13">
        <w:rPr>
          <w:rFonts w:asciiTheme="majorEastAsia" w:eastAsiaTheme="majorEastAsia" w:hAnsiTheme="majorEastAsia" w:hint="eastAsia"/>
          <w:sz w:val="22"/>
          <w:szCs w:val="22"/>
        </w:rPr>
        <w:t>【委員発言要旨</w:t>
      </w:r>
      <w:r w:rsidR="000314AC" w:rsidRPr="00B74B13">
        <w:rPr>
          <w:rFonts w:asciiTheme="majorEastAsia" w:eastAsiaTheme="majorEastAsia" w:hAnsiTheme="majorEastAsia" w:hint="eastAsia"/>
          <w:sz w:val="22"/>
          <w:szCs w:val="22"/>
        </w:rPr>
        <w:t>】</w:t>
      </w:r>
      <w:r w:rsidR="000314AC" w:rsidRPr="00B74B13">
        <w:rPr>
          <w:rFonts w:asciiTheme="majorEastAsia" w:eastAsiaTheme="majorEastAsia" w:hAnsiTheme="majorEastAsia"/>
          <w:sz w:val="22"/>
          <w:szCs w:val="22"/>
        </w:rPr>
        <w:t xml:space="preserve"> </w:t>
      </w:r>
    </w:p>
    <w:p w:rsidR="000314AC" w:rsidRDefault="00B74B13" w:rsidP="009F4070">
      <w:pPr>
        <w:pStyle w:val="Default"/>
        <w:rPr>
          <w:rFonts w:asciiTheme="majorEastAsia" w:eastAsiaTheme="majorEastAsia" w:hAnsiTheme="majorEastAsia"/>
          <w:sz w:val="22"/>
          <w:szCs w:val="22"/>
        </w:rPr>
      </w:pPr>
      <w:r w:rsidRPr="00B74B13">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目的について）</w:t>
      </w:r>
    </w:p>
    <w:p w:rsidR="00B74B13" w:rsidRDefault="00B74B13" w:rsidP="00B74B13">
      <w:pPr>
        <w:pStyle w:val="Default"/>
        <w:ind w:left="440" w:hangingChars="200" w:hanging="440"/>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　</w:t>
      </w:r>
      <w:r>
        <w:rPr>
          <w:rFonts w:asciiTheme="minorEastAsia" w:eastAsiaTheme="minorEastAsia" w:hAnsiTheme="minorEastAsia" w:hint="eastAsia"/>
          <w:sz w:val="22"/>
          <w:szCs w:val="22"/>
        </w:rPr>
        <w:t>・理解・啓発の施策の推進，人格・人権の尊重，社会モデルに基づく共生社会の構築という三点で，新潟市の条例に共鳴する。</w:t>
      </w:r>
    </w:p>
    <w:p w:rsidR="00B74B13" w:rsidRDefault="00B74B13"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・新潟市の規定はシンプルで市民にもわかりやすくのでいいのではないか。</w:t>
      </w:r>
    </w:p>
    <w:p w:rsidR="00470484" w:rsidRDefault="00470484"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・人が権利を享有し，行使ができ，権利が侵害されれば救済手段があるという三点を位置づけるべき。</w:t>
      </w:r>
    </w:p>
    <w:p w:rsidR="006E21DB" w:rsidRDefault="006E21DB" w:rsidP="00B74B13">
      <w:pPr>
        <w:pStyle w:val="Default"/>
        <w:ind w:left="440" w:hangingChars="200" w:hanging="440"/>
        <w:rPr>
          <w:rFonts w:asciiTheme="minorEastAsia" w:eastAsiaTheme="minorEastAsia" w:hAnsiTheme="minorEastAsia"/>
          <w:sz w:val="22"/>
          <w:szCs w:val="22"/>
        </w:rPr>
      </w:pPr>
    </w:p>
    <w:p w:rsidR="006E21DB" w:rsidRPr="006E21DB" w:rsidRDefault="006E21DB" w:rsidP="00B74B13">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6E21DB">
        <w:rPr>
          <w:rFonts w:asciiTheme="majorEastAsia" w:eastAsiaTheme="majorEastAsia" w:hAnsiTheme="majorEastAsia" w:hint="eastAsia"/>
          <w:sz w:val="22"/>
          <w:szCs w:val="22"/>
        </w:rPr>
        <w:t>（差別の禁止等について）</w:t>
      </w:r>
    </w:p>
    <w:p w:rsidR="006E21DB" w:rsidRDefault="003D41D2"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・合理的配慮を法的義務にして，ユニバーサル都市・福岡にふさわしい都市になってほしい。これからは合理的配慮が当たり前の時代になるはずだ。</w:t>
      </w:r>
    </w:p>
    <w:p w:rsidR="00D52058" w:rsidRDefault="00D52058"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・コミュニティ社会での差別事例が多いことから，「何人も」という規定にして，市民にも加わってほしい。</w:t>
      </w:r>
    </w:p>
    <w:p w:rsidR="003D41D2" w:rsidRDefault="003D41D2" w:rsidP="00B74B13">
      <w:pPr>
        <w:pStyle w:val="Default"/>
        <w:ind w:left="440" w:hangingChars="200" w:hanging="440"/>
        <w:rPr>
          <w:rFonts w:asciiTheme="minorEastAsia" w:eastAsiaTheme="minorEastAsia" w:hAnsiTheme="minorEastAsia"/>
          <w:sz w:val="22"/>
          <w:szCs w:val="22"/>
        </w:rPr>
      </w:pPr>
    </w:p>
    <w:p w:rsidR="006E21DB" w:rsidRPr="006E21DB" w:rsidRDefault="006E21DB" w:rsidP="00B74B13">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6E21DB">
        <w:rPr>
          <w:rFonts w:asciiTheme="majorEastAsia" w:eastAsiaTheme="majorEastAsia" w:hAnsiTheme="majorEastAsia" w:hint="eastAsia"/>
          <w:sz w:val="22"/>
          <w:szCs w:val="22"/>
        </w:rPr>
        <w:t>（差別をなくすための仕組みについて）</w:t>
      </w:r>
    </w:p>
    <w:p w:rsidR="0038557D" w:rsidRDefault="006E21DB" w:rsidP="00B74B13">
      <w:pPr>
        <w:pStyle w:val="Default"/>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767DAE">
        <w:rPr>
          <w:rFonts w:asciiTheme="minorEastAsia" w:eastAsiaTheme="minorEastAsia" w:hAnsiTheme="minorEastAsia" w:hint="eastAsia"/>
          <w:sz w:val="22"/>
          <w:szCs w:val="22"/>
        </w:rPr>
        <w:t>過度な規制的手法とは何を指すのか。</w:t>
      </w:r>
    </w:p>
    <w:p w:rsidR="00767DAE" w:rsidRDefault="00767DAE" w:rsidP="00B74B13">
      <w:pPr>
        <w:pStyle w:val="Default"/>
        <w:ind w:left="440" w:hangingChars="200" w:hanging="440"/>
        <w:rPr>
          <w:rFonts w:ascii="ＭＳ 明朝" w:eastAsia="ＭＳ 明朝" w:hAnsi="ＭＳ 明朝"/>
          <w:sz w:val="22"/>
          <w:szCs w:val="22"/>
        </w:rPr>
      </w:pPr>
      <w:r>
        <w:rPr>
          <w:rFonts w:asciiTheme="minorEastAsia" w:eastAsiaTheme="minorEastAsia" w:hAnsiTheme="minorEastAsia" w:hint="eastAsia"/>
          <w:sz w:val="22"/>
          <w:szCs w:val="22"/>
        </w:rPr>
        <w:t xml:space="preserve">　・</w:t>
      </w:r>
      <w:r w:rsidRPr="00767DAE">
        <w:rPr>
          <w:rFonts w:ascii="ＭＳ 明朝" w:eastAsia="ＭＳ 明朝" w:hAnsi="ＭＳ 明朝" w:hint="eastAsia"/>
          <w:sz w:val="22"/>
          <w:szCs w:val="22"/>
        </w:rPr>
        <w:t>き</w:t>
      </w:r>
      <w:r w:rsidR="0041029A">
        <w:rPr>
          <w:rFonts w:ascii="ＭＳ 明朝" w:eastAsia="ＭＳ 明朝" w:hAnsi="ＭＳ 明朝" w:hint="eastAsia"/>
          <w:sz w:val="22"/>
          <w:szCs w:val="22"/>
        </w:rPr>
        <w:t>ちんとした手続きを踏んで双方の当事者のご意見を聞いて調整をして，なおかつ差別を繰り返し行うような悪質な場合には，</w:t>
      </w:r>
      <w:r w:rsidRPr="00767DAE">
        <w:rPr>
          <w:rFonts w:ascii="ＭＳ 明朝" w:eastAsia="ＭＳ 明朝" w:hAnsi="ＭＳ 明朝" w:hint="eastAsia"/>
          <w:sz w:val="22"/>
          <w:szCs w:val="22"/>
        </w:rPr>
        <w:t>公表</w:t>
      </w:r>
      <w:r>
        <w:rPr>
          <w:rFonts w:ascii="ＭＳ 明朝" w:eastAsia="ＭＳ 明朝" w:hAnsi="ＭＳ 明朝" w:hint="eastAsia"/>
          <w:sz w:val="22"/>
          <w:szCs w:val="22"/>
        </w:rPr>
        <w:t>という手段もやむを得ない。</w:t>
      </w:r>
    </w:p>
    <w:p w:rsidR="00767DAE" w:rsidRDefault="00767DAE" w:rsidP="00B74B13">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・規制的な手法をとるかどうかの前に，条例の目的・趣旨をきちんと議論するべき。</w:t>
      </w:r>
    </w:p>
    <w:p w:rsidR="00E0238F" w:rsidRDefault="00E0238F" w:rsidP="00B74B13">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・そもそも差別とは何で，なぜ条例をつくるのかといった議論をしてからでなければ，賞罰の話をしても議論が進まないのではないか。</w:t>
      </w:r>
    </w:p>
    <w:p w:rsidR="00DF7E74" w:rsidRDefault="00DF7E74" w:rsidP="00B74B13">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w:t>
      </w:r>
      <w:r w:rsidR="000930FF">
        <w:rPr>
          <w:rFonts w:ascii="ＭＳ 明朝" w:eastAsia="ＭＳ 明朝" w:hAnsi="ＭＳ 明朝" w:hint="eastAsia"/>
          <w:sz w:val="22"/>
          <w:szCs w:val="22"/>
        </w:rPr>
        <w:t>規制的手法をとるかとらないか，罰するか罰しないかという二者択一の議論はおかしいのではないか。</w:t>
      </w:r>
    </w:p>
    <w:p w:rsidR="000930FF" w:rsidRDefault="000930FF" w:rsidP="00B74B13">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w:t>
      </w:r>
      <w:r w:rsidR="00CC757F">
        <w:rPr>
          <w:rFonts w:ascii="ＭＳ 明朝" w:eastAsia="ＭＳ 明朝" w:hAnsi="ＭＳ 明朝" w:hint="eastAsia"/>
          <w:sz w:val="22"/>
          <w:szCs w:val="22"/>
        </w:rPr>
        <w:t>・この分野では，規制的手法よりも誘導的手法を基本に考えるべき。研修を義務付けるほうが実践的ではないか。</w:t>
      </w:r>
    </w:p>
    <w:p w:rsidR="006C4432" w:rsidRDefault="00536554" w:rsidP="006C4432">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w:t>
      </w:r>
      <w:r w:rsidR="006C4432">
        <w:rPr>
          <w:rFonts w:ascii="ＭＳ 明朝" w:eastAsia="ＭＳ 明朝" w:hAnsi="ＭＳ 明朝" w:hint="eastAsia"/>
          <w:sz w:val="22"/>
          <w:szCs w:val="22"/>
        </w:rPr>
        <w:t>差別解消法で足りないから条例をつくるということからすれば，手段としていろんなことを入れ込んでいいと思う。</w:t>
      </w:r>
    </w:p>
    <w:p w:rsidR="00CE69C5" w:rsidRDefault="00CE69C5" w:rsidP="006C4432">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・福祉事業を営んでいる中で，当該事業に関し違反を行い公表されるのと，事業につ</w:t>
      </w:r>
      <w:r>
        <w:rPr>
          <w:rFonts w:ascii="ＭＳ 明朝" w:eastAsia="ＭＳ 明朝" w:hAnsi="ＭＳ 明朝" w:hint="eastAsia"/>
          <w:sz w:val="22"/>
          <w:szCs w:val="22"/>
        </w:rPr>
        <w:lastRenderedPageBreak/>
        <w:t>いては法律の中できちんと</w:t>
      </w:r>
      <w:r w:rsidR="00EE4D4E">
        <w:rPr>
          <w:rFonts w:ascii="ＭＳ 明朝" w:eastAsia="ＭＳ 明朝" w:hAnsi="ＭＳ 明朝" w:hint="eastAsia"/>
          <w:sz w:val="22"/>
          <w:szCs w:val="22"/>
        </w:rPr>
        <w:t>行い，</w:t>
      </w:r>
      <w:r>
        <w:rPr>
          <w:rFonts w:ascii="ＭＳ 明朝" w:eastAsia="ＭＳ 明朝" w:hAnsi="ＭＳ 明朝" w:hint="eastAsia"/>
          <w:sz w:val="22"/>
          <w:szCs w:val="22"/>
        </w:rPr>
        <w:t>共生社会に</w:t>
      </w:r>
      <w:r w:rsidR="00EE4D4E">
        <w:rPr>
          <w:rFonts w:ascii="ＭＳ 明朝" w:eastAsia="ＭＳ 明朝" w:hAnsi="ＭＳ 明朝" w:hint="eastAsia"/>
          <w:sz w:val="22"/>
          <w:szCs w:val="22"/>
        </w:rPr>
        <w:t>関し</w:t>
      </w:r>
      <w:r>
        <w:rPr>
          <w:rFonts w:ascii="ＭＳ 明朝" w:eastAsia="ＭＳ 明朝" w:hAnsi="ＭＳ 明朝" w:hint="eastAsia"/>
          <w:sz w:val="22"/>
          <w:szCs w:val="22"/>
        </w:rPr>
        <w:t>反社会的な行動をとって公表される</w:t>
      </w:r>
      <w:r w:rsidR="00EE4D4E">
        <w:rPr>
          <w:rFonts w:ascii="ＭＳ 明朝" w:eastAsia="ＭＳ 明朝" w:hAnsi="ＭＳ 明朝" w:hint="eastAsia"/>
          <w:sz w:val="22"/>
          <w:szCs w:val="22"/>
        </w:rPr>
        <w:t>のとでは，趣旨が異なる。そのような手段をとることが共生社会という目的に当てはまるのかという議論を十分行うべき。</w:t>
      </w:r>
    </w:p>
    <w:p w:rsidR="00B37FDD" w:rsidRDefault="00B37FDD" w:rsidP="006C4432">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・罰することが目的ではなく，市民に理解していただくことが大事だが，繰り返し違反するような事業者に対しては，何らかの防止策を担保すべき。</w:t>
      </w:r>
    </w:p>
    <w:p w:rsidR="00303E5D" w:rsidRDefault="00303E5D" w:rsidP="006C4432">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・過度な規制的手法の議論の前に，相談の段階を踏まえた議論をすべき。</w:t>
      </w:r>
    </w:p>
    <w:p w:rsidR="00462E5F" w:rsidRDefault="00C01A76" w:rsidP="00C01A76">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・九州でリーダーシップを取ろうという政令市として，他の自治体の多くが採用している公表というスキームを使うことがなぜ時期尚早なのか。</w:t>
      </w:r>
    </w:p>
    <w:p w:rsidR="00EF4C15" w:rsidRDefault="00EF4C15" w:rsidP="00C01A76">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・実際に障がい者が置かれている社会の状況を考えれば，企業や市民に理解してもらうようなことをして，それでも差別が続くのであれば公表等の手法をと</w:t>
      </w:r>
      <w:r w:rsidR="004C7413">
        <w:rPr>
          <w:rFonts w:ascii="ＭＳ 明朝" w:eastAsia="ＭＳ 明朝" w:hAnsi="ＭＳ 明朝" w:hint="eastAsia"/>
          <w:sz w:val="22"/>
          <w:szCs w:val="22"/>
        </w:rPr>
        <w:t>るという風にし</w:t>
      </w:r>
      <w:r>
        <w:rPr>
          <w:rFonts w:ascii="ＭＳ 明朝" w:eastAsia="ＭＳ 明朝" w:hAnsi="ＭＳ 明朝" w:hint="eastAsia"/>
          <w:sz w:val="22"/>
          <w:szCs w:val="22"/>
        </w:rPr>
        <w:t>ないと，なかなか進まないのではないか。</w:t>
      </w:r>
    </w:p>
    <w:p w:rsidR="000B54AF" w:rsidRPr="006C4432" w:rsidRDefault="000B54AF" w:rsidP="00C01A76">
      <w:pPr>
        <w:pStyle w:val="Default"/>
        <w:ind w:left="440" w:hangingChars="200" w:hanging="440"/>
        <w:rPr>
          <w:rFonts w:ascii="ＭＳ 明朝" w:eastAsia="ＭＳ 明朝" w:hAnsi="ＭＳ 明朝"/>
          <w:sz w:val="22"/>
          <w:szCs w:val="22"/>
        </w:rPr>
      </w:pPr>
      <w:r>
        <w:rPr>
          <w:rFonts w:ascii="ＭＳ 明朝" w:eastAsia="ＭＳ 明朝" w:hAnsi="ＭＳ 明朝" w:hint="eastAsia"/>
          <w:sz w:val="22"/>
          <w:szCs w:val="22"/>
        </w:rPr>
        <w:t xml:space="preserve">　・障がいを理由として確信犯的に差別をする企業は，何らかの制裁が加えられていいのではないか。</w:t>
      </w:r>
    </w:p>
    <w:p w:rsidR="006E21DB" w:rsidRDefault="006E21DB" w:rsidP="00B74B13">
      <w:pPr>
        <w:pStyle w:val="Default"/>
        <w:ind w:left="440" w:hangingChars="200" w:hanging="440"/>
        <w:rPr>
          <w:rFonts w:asciiTheme="minorEastAsia" w:eastAsiaTheme="minorEastAsia" w:hAnsiTheme="minorEastAsia"/>
          <w:sz w:val="22"/>
          <w:szCs w:val="22"/>
        </w:rPr>
      </w:pPr>
    </w:p>
    <w:p w:rsidR="0038557D" w:rsidRDefault="0038557D" w:rsidP="00B74B13">
      <w:pPr>
        <w:pStyle w:val="Default"/>
        <w:ind w:left="440" w:hangingChars="200" w:hanging="440"/>
        <w:rPr>
          <w:rFonts w:asciiTheme="majorEastAsia" w:eastAsiaTheme="majorEastAsia" w:hAnsiTheme="majorEastAsia"/>
          <w:sz w:val="22"/>
          <w:szCs w:val="22"/>
        </w:rPr>
      </w:pPr>
      <w:r>
        <w:rPr>
          <w:rFonts w:asciiTheme="minorEastAsia" w:eastAsiaTheme="minorEastAsia" w:hAnsiTheme="minorEastAsia" w:hint="eastAsia"/>
          <w:sz w:val="22"/>
          <w:szCs w:val="22"/>
        </w:rPr>
        <w:t xml:space="preserve">　</w:t>
      </w:r>
      <w:r w:rsidRPr="0038557D">
        <w:rPr>
          <w:rFonts w:asciiTheme="majorEastAsia" w:eastAsiaTheme="majorEastAsia" w:hAnsiTheme="majorEastAsia" w:hint="eastAsia"/>
          <w:sz w:val="22"/>
          <w:szCs w:val="22"/>
        </w:rPr>
        <w:t>（その他）</w:t>
      </w:r>
    </w:p>
    <w:p w:rsidR="00303E5D" w:rsidRPr="0038557D" w:rsidRDefault="0038557D" w:rsidP="00303E5D">
      <w:pPr>
        <w:pStyle w:val="Default"/>
        <w:ind w:left="440" w:hangingChars="200" w:hanging="440"/>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　</w:t>
      </w:r>
      <w:r>
        <w:rPr>
          <w:rFonts w:asciiTheme="minorEastAsia" w:eastAsiaTheme="minorEastAsia" w:hAnsiTheme="minorEastAsia" w:hint="eastAsia"/>
          <w:sz w:val="22"/>
          <w:szCs w:val="22"/>
        </w:rPr>
        <w:t>・</w:t>
      </w:r>
      <w:r w:rsidR="00D52058">
        <w:rPr>
          <w:rFonts w:asciiTheme="minorEastAsia" w:eastAsiaTheme="minorEastAsia" w:hAnsiTheme="minorEastAsia" w:hint="eastAsia"/>
          <w:sz w:val="22"/>
          <w:szCs w:val="22"/>
        </w:rPr>
        <w:t>いろんな議論をする前提として，</w:t>
      </w:r>
      <w:r>
        <w:rPr>
          <w:rFonts w:asciiTheme="minorEastAsia" w:eastAsiaTheme="minorEastAsia" w:hAnsiTheme="minorEastAsia" w:hint="eastAsia"/>
          <w:sz w:val="22"/>
          <w:szCs w:val="22"/>
        </w:rPr>
        <w:t>条例の性格づけについての議論を深めるべき。</w:t>
      </w:r>
    </w:p>
    <w:p w:rsidR="00F4533E" w:rsidRDefault="00F4533E" w:rsidP="00B74B13">
      <w:pPr>
        <w:pStyle w:val="Default"/>
        <w:ind w:leftChars="400" w:left="1060" w:hangingChars="100" w:hanging="220"/>
        <w:rPr>
          <w:rFonts w:ascii="ＭＳ 明朝" w:eastAsia="ＭＳ 明朝" w:hAnsi="ＭＳ 明朝"/>
          <w:sz w:val="22"/>
          <w:szCs w:val="22"/>
        </w:rPr>
      </w:pPr>
    </w:p>
    <w:p w:rsidR="000827AF" w:rsidRPr="00B74B13" w:rsidRDefault="000827AF" w:rsidP="00B74B13">
      <w:pPr>
        <w:pStyle w:val="Default"/>
        <w:ind w:leftChars="400" w:left="1060" w:hangingChars="100" w:hanging="220"/>
        <w:rPr>
          <w:rFonts w:ascii="ＭＳ 明朝" w:eastAsia="ＭＳ 明朝" w:hAnsi="ＭＳ 明朝"/>
          <w:sz w:val="22"/>
          <w:szCs w:val="22"/>
        </w:rPr>
      </w:pPr>
    </w:p>
    <w:p w:rsidR="00445191" w:rsidRPr="00B74B13" w:rsidRDefault="009F4070" w:rsidP="00F4533E">
      <w:pPr>
        <w:pStyle w:val="Default"/>
        <w:rPr>
          <w:rFonts w:asciiTheme="majorEastAsia" w:eastAsiaTheme="majorEastAsia" w:hAnsiTheme="majorEastAsia"/>
          <w:sz w:val="22"/>
          <w:szCs w:val="22"/>
        </w:rPr>
      </w:pPr>
      <w:r w:rsidRPr="00B74B13">
        <w:rPr>
          <w:rFonts w:asciiTheme="majorEastAsia" w:eastAsiaTheme="majorEastAsia" w:hAnsiTheme="majorEastAsia" w:hint="eastAsia"/>
          <w:sz w:val="22"/>
          <w:szCs w:val="22"/>
        </w:rPr>
        <w:t>【ご意見提出シートで出された意見</w:t>
      </w:r>
      <w:r w:rsidR="00445191" w:rsidRPr="00B74B13">
        <w:rPr>
          <w:rFonts w:asciiTheme="majorEastAsia" w:eastAsiaTheme="majorEastAsia" w:hAnsiTheme="majorEastAsia" w:hint="eastAsia"/>
          <w:sz w:val="22"/>
          <w:szCs w:val="22"/>
        </w:rPr>
        <w:t>】</w:t>
      </w:r>
      <w:r w:rsidR="0005212B" w:rsidRPr="00B74B13">
        <w:rPr>
          <w:rFonts w:asciiTheme="majorEastAsia" w:eastAsiaTheme="majorEastAsia" w:hAnsiTheme="majorEastAsia" w:hint="eastAsia"/>
          <w:sz w:val="22"/>
          <w:szCs w:val="22"/>
        </w:rPr>
        <w:t xml:space="preserve">　　　　</w:t>
      </w:r>
    </w:p>
    <w:p w:rsidR="00EB6029" w:rsidRPr="00375600" w:rsidRDefault="00375600" w:rsidP="000314AC">
      <w:pPr>
        <w:rPr>
          <w:rFonts w:asciiTheme="majorEastAsia" w:eastAsiaTheme="majorEastAsia" w:hAnsiTheme="majorEastAsia"/>
          <w:sz w:val="22"/>
        </w:rPr>
      </w:pPr>
      <w:r>
        <w:rPr>
          <w:rFonts w:ascii="ＭＳ 明朝" w:eastAsia="ＭＳ 明朝" w:hAnsi="ＭＳ 明朝" w:hint="eastAsia"/>
          <w:sz w:val="22"/>
        </w:rPr>
        <w:t xml:space="preserve">　</w:t>
      </w:r>
      <w:r w:rsidRPr="00375600">
        <w:rPr>
          <w:rFonts w:asciiTheme="majorEastAsia" w:eastAsiaTheme="majorEastAsia" w:hAnsiTheme="majorEastAsia" w:hint="eastAsia"/>
          <w:sz w:val="22"/>
        </w:rPr>
        <w:t>（前文について）</w:t>
      </w:r>
    </w:p>
    <w:p w:rsidR="00375600" w:rsidRDefault="00375600" w:rsidP="00375600">
      <w:pPr>
        <w:ind w:left="440" w:hangingChars="200" w:hanging="440"/>
        <w:rPr>
          <w:rFonts w:ascii="ＭＳ 明朝" w:eastAsia="ＭＳ 明朝" w:hAnsi="ＭＳ 明朝"/>
          <w:sz w:val="22"/>
        </w:rPr>
      </w:pPr>
      <w:r>
        <w:rPr>
          <w:rFonts w:ascii="ＭＳ 明朝" w:eastAsia="ＭＳ 明朝" w:hAnsi="ＭＳ 明朝" w:hint="eastAsia"/>
          <w:sz w:val="22"/>
        </w:rPr>
        <w:t xml:space="preserve">　・「共生社会の実現」に近い言葉を入れるべき。人それぞれが持つ個性を認め合い，助け合う社会を共に作りあう，考慮しあう社会（まちづくり）が必要。</w:t>
      </w:r>
    </w:p>
    <w:p w:rsidR="00954BAD" w:rsidRDefault="00954BAD" w:rsidP="00375600">
      <w:pPr>
        <w:ind w:left="440" w:hangingChars="200" w:hanging="440"/>
        <w:rPr>
          <w:rFonts w:ascii="ＭＳ 明朝" w:eastAsia="ＭＳ 明朝" w:hAnsi="ＭＳ 明朝"/>
          <w:sz w:val="22"/>
        </w:rPr>
      </w:pPr>
      <w:r>
        <w:rPr>
          <w:rFonts w:ascii="ＭＳ 明朝" w:eastAsia="ＭＳ 明朝" w:hAnsi="ＭＳ 明朝" w:hint="eastAsia"/>
          <w:sz w:val="22"/>
        </w:rPr>
        <w:t xml:space="preserve">　・前文，目的，基本理念という項目建ては了解するが，文言・趣旨が重複しないよう留意願いたい。</w:t>
      </w:r>
    </w:p>
    <w:p w:rsidR="00375600" w:rsidRDefault="00375600" w:rsidP="00375600">
      <w:pPr>
        <w:ind w:left="440" w:hangingChars="200" w:hanging="440"/>
        <w:rPr>
          <w:rFonts w:ascii="ＭＳ 明朝" w:eastAsia="ＭＳ 明朝" w:hAnsi="ＭＳ 明朝"/>
          <w:sz w:val="22"/>
        </w:rPr>
      </w:pPr>
    </w:p>
    <w:p w:rsidR="00375600" w:rsidRPr="00375600" w:rsidRDefault="00375600" w:rsidP="00375600">
      <w:pPr>
        <w:ind w:left="440" w:hangingChars="200" w:hanging="440"/>
        <w:rPr>
          <w:rFonts w:asciiTheme="majorEastAsia" w:eastAsiaTheme="majorEastAsia" w:hAnsiTheme="majorEastAsia"/>
          <w:sz w:val="22"/>
        </w:rPr>
      </w:pPr>
      <w:r>
        <w:rPr>
          <w:rFonts w:ascii="ＭＳ 明朝" w:eastAsia="ＭＳ 明朝" w:hAnsi="ＭＳ 明朝" w:hint="eastAsia"/>
          <w:sz w:val="22"/>
        </w:rPr>
        <w:t xml:space="preserve">　</w:t>
      </w:r>
      <w:r>
        <w:rPr>
          <w:rFonts w:asciiTheme="majorEastAsia" w:eastAsiaTheme="majorEastAsia" w:hAnsiTheme="majorEastAsia" w:hint="eastAsia"/>
          <w:sz w:val="22"/>
        </w:rPr>
        <w:t>（責務について）</w:t>
      </w:r>
    </w:p>
    <w:p w:rsidR="00954BAD" w:rsidRPr="00954BAD" w:rsidRDefault="00375600" w:rsidP="00954BAD">
      <w:pPr>
        <w:ind w:left="440" w:hangingChars="200" w:hanging="440"/>
        <w:rPr>
          <w:rFonts w:ascii="ＭＳ 明朝" w:eastAsia="ＭＳ 明朝" w:hAnsi="ＭＳ 明朝"/>
          <w:sz w:val="22"/>
        </w:rPr>
      </w:pPr>
      <w:r>
        <w:rPr>
          <w:rFonts w:asciiTheme="majorEastAsia" w:eastAsiaTheme="majorEastAsia" w:hAnsiTheme="majorEastAsia" w:hint="eastAsia"/>
          <w:sz w:val="22"/>
        </w:rPr>
        <w:t xml:space="preserve">　</w:t>
      </w:r>
      <w:r w:rsidR="00954BAD" w:rsidRPr="00954BAD">
        <w:rPr>
          <w:rFonts w:ascii="ＭＳ 明朝" w:eastAsia="ＭＳ 明朝" w:hAnsi="ＭＳ 明朝" w:hint="eastAsia"/>
          <w:sz w:val="22"/>
        </w:rPr>
        <w:t>・</w:t>
      </w:r>
      <w:r w:rsidR="00954BAD">
        <w:rPr>
          <w:rFonts w:ascii="ＭＳ 明朝" w:eastAsia="ＭＳ 明朝" w:hAnsi="ＭＳ 明朝" w:hint="eastAsia"/>
          <w:sz w:val="22"/>
        </w:rPr>
        <w:t>第</w:t>
      </w:r>
      <w:r w:rsidR="00573131">
        <w:rPr>
          <w:rFonts w:ascii="ＭＳ 明朝" w:eastAsia="ＭＳ 明朝" w:hAnsi="ＭＳ 明朝" w:hint="eastAsia"/>
          <w:sz w:val="22"/>
        </w:rPr>
        <w:t>１</w:t>
      </w:r>
      <w:r w:rsidR="00954BAD">
        <w:rPr>
          <w:rFonts w:ascii="ＭＳ 明朝" w:eastAsia="ＭＳ 明朝" w:hAnsi="ＭＳ 明朝" w:hint="eastAsia"/>
          <w:sz w:val="22"/>
        </w:rPr>
        <w:t>回の議論を踏まえ，骨子案のとおりでよいと考える。</w:t>
      </w:r>
    </w:p>
    <w:p w:rsidR="00954BAD" w:rsidRDefault="00375600" w:rsidP="00954BAD">
      <w:pPr>
        <w:ind w:leftChars="100" w:left="430" w:hangingChars="100" w:hanging="220"/>
        <w:rPr>
          <w:rFonts w:asciiTheme="minorEastAsia" w:hAnsiTheme="minorEastAsia"/>
          <w:sz w:val="22"/>
        </w:rPr>
      </w:pPr>
      <w:r w:rsidRPr="00375600">
        <w:rPr>
          <w:rFonts w:asciiTheme="minorEastAsia" w:hAnsiTheme="minorEastAsia" w:hint="eastAsia"/>
          <w:sz w:val="22"/>
        </w:rPr>
        <w:t>・</w:t>
      </w:r>
      <w:r>
        <w:rPr>
          <w:rFonts w:asciiTheme="minorEastAsia" w:hAnsiTheme="minorEastAsia" w:hint="eastAsia"/>
          <w:sz w:val="22"/>
        </w:rPr>
        <w:t>市民の責務は，「役割」や「努力」という文言でなるべくソフトに</w:t>
      </w:r>
      <w:r w:rsidR="00573131">
        <w:rPr>
          <w:rFonts w:asciiTheme="minorEastAsia" w:hAnsiTheme="minorEastAsia" w:hint="eastAsia"/>
          <w:sz w:val="22"/>
        </w:rPr>
        <w:t>してほしい</w:t>
      </w:r>
      <w:r>
        <w:rPr>
          <w:rFonts w:asciiTheme="minorEastAsia" w:hAnsiTheme="minorEastAsia" w:hint="eastAsia"/>
          <w:sz w:val="22"/>
        </w:rPr>
        <w:t>。</w:t>
      </w:r>
    </w:p>
    <w:p w:rsidR="00375600" w:rsidRDefault="00375600" w:rsidP="00375600">
      <w:pPr>
        <w:ind w:left="440" w:hangingChars="200" w:hanging="440"/>
        <w:rPr>
          <w:rFonts w:asciiTheme="minorEastAsia" w:hAnsiTheme="minorEastAsia"/>
          <w:sz w:val="22"/>
        </w:rPr>
      </w:pPr>
    </w:p>
    <w:p w:rsidR="00954BAD" w:rsidRDefault="00954BAD" w:rsidP="00375600">
      <w:pPr>
        <w:ind w:left="440" w:hangingChars="200" w:hanging="440"/>
        <w:rPr>
          <w:rFonts w:asciiTheme="majorEastAsia" w:eastAsiaTheme="majorEastAsia" w:hAnsiTheme="majorEastAsia"/>
          <w:sz w:val="22"/>
        </w:rPr>
      </w:pPr>
      <w:r>
        <w:rPr>
          <w:rFonts w:asciiTheme="minorEastAsia" w:hAnsiTheme="minorEastAsia" w:hint="eastAsia"/>
          <w:sz w:val="22"/>
        </w:rPr>
        <w:t xml:space="preserve">　</w:t>
      </w:r>
      <w:r w:rsidRPr="00954BAD">
        <w:rPr>
          <w:rFonts w:asciiTheme="majorEastAsia" w:eastAsiaTheme="majorEastAsia" w:hAnsiTheme="majorEastAsia" w:hint="eastAsia"/>
          <w:sz w:val="22"/>
        </w:rPr>
        <w:t>（差別の禁止等について）</w:t>
      </w:r>
    </w:p>
    <w:p w:rsidR="00954BAD" w:rsidRDefault="00954BAD" w:rsidP="00375600">
      <w:pPr>
        <w:ind w:left="440" w:hangingChars="200" w:hanging="440"/>
        <w:rPr>
          <w:rFonts w:asciiTheme="minorEastAsia" w:hAnsiTheme="minorEastAsia"/>
          <w:sz w:val="22"/>
        </w:rPr>
      </w:pPr>
      <w:r>
        <w:rPr>
          <w:rFonts w:asciiTheme="majorEastAsia" w:eastAsiaTheme="majorEastAsia" w:hAnsiTheme="majorEastAsia" w:hint="eastAsia"/>
          <w:sz w:val="22"/>
        </w:rPr>
        <w:t xml:space="preserve">　</w:t>
      </w:r>
      <w:r w:rsidRPr="00954BAD">
        <w:rPr>
          <w:rFonts w:asciiTheme="minorEastAsia" w:hAnsiTheme="minorEastAsia" w:hint="eastAsia"/>
          <w:sz w:val="22"/>
        </w:rPr>
        <w:t>・</w:t>
      </w:r>
      <w:r>
        <w:rPr>
          <w:rFonts w:asciiTheme="minorEastAsia" w:hAnsiTheme="minorEastAsia" w:hint="eastAsia"/>
          <w:sz w:val="22"/>
        </w:rPr>
        <w:t>第</w:t>
      </w:r>
      <w:r w:rsidR="00573131">
        <w:rPr>
          <w:rFonts w:asciiTheme="minorEastAsia" w:hAnsiTheme="minorEastAsia" w:hint="eastAsia"/>
          <w:sz w:val="22"/>
        </w:rPr>
        <w:t>１</w:t>
      </w:r>
      <w:r>
        <w:rPr>
          <w:rFonts w:asciiTheme="minorEastAsia" w:hAnsiTheme="minorEastAsia" w:hint="eastAsia"/>
          <w:sz w:val="22"/>
        </w:rPr>
        <w:t>回の議論を踏まえ，骨子案のとおり（義務と努力義務）でよいと考える。</w:t>
      </w:r>
    </w:p>
    <w:p w:rsidR="00954BAD" w:rsidRPr="00954BAD" w:rsidRDefault="00954BAD" w:rsidP="00375600">
      <w:pPr>
        <w:ind w:left="440" w:hangingChars="200" w:hanging="440"/>
        <w:rPr>
          <w:rFonts w:asciiTheme="minorEastAsia" w:hAnsiTheme="minorEastAsia"/>
          <w:sz w:val="22"/>
        </w:rPr>
      </w:pPr>
    </w:p>
    <w:p w:rsidR="00375600" w:rsidRDefault="00375600" w:rsidP="00375600">
      <w:pPr>
        <w:ind w:left="440" w:hangingChars="200" w:hanging="440"/>
        <w:rPr>
          <w:rFonts w:asciiTheme="majorEastAsia" w:eastAsiaTheme="majorEastAsia" w:hAnsiTheme="majorEastAsia"/>
          <w:sz w:val="22"/>
        </w:rPr>
      </w:pPr>
      <w:r>
        <w:rPr>
          <w:rFonts w:asciiTheme="minorEastAsia" w:hAnsiTheme="minorEastAsia" w:hint="eastAsia"/>
          <w:sz w:val="22"/>
        </w:rPr>
        <w:t xml:space="preserve">　</w:t>
      </w:r>
      <w:r w:rsidRPr="00375600">
        <w:rPr>
          <w:rFonts w:asciiTheme="majorEastAsia" w:eastAsiaTheme="majorEastAsia" w:hAnsiTheme="majorEastAsia" w:hint="eastAsia"/>
          <w:sz w:val="22"/>
        </w:rPr>
        <w:t>（差別をなくすための仕組みについて）</w:t>
      </w:r>
    </w:p>
    <w:p w:rsidR="00573131" w:rsidRPr="00573131" w:rsidRDefault="00375600" w:rsidP="00375600">
      <w:pPr>
        <w:ind w:left="440" w:hangingChars="200" w:hanging="440"/>
        <w:rPr>
          <w:rFonts w:ascii="ＭＳ 明朝" w:eastAsia="ＭＳ 明朝" w:hAnsi="ＭＳ 明朝"/>
          <w:sz w:val="22"/>
        </w:rPr>
      </w:pPr>
      <w:r>
        <w:rPr>
          <w:rFonts w:asciiTheme="majorEastAsia" w:eastAsiaTheme="majorEastAsia" w:hAnsiTheme="majorEastAsia" w:hint="eastAsia"/>
          <w:sz w:val="22"/>
        </w:rPr>
        <w:t xml:space="preserve">　</w:t>
      </w:r>
      <w:r w:rsidR="00573131">
        <w:rPr>
          <w:rFonts w:ascii="ＭＳ 明朝" w:eastAsia="ＭＳ 明朝" w:hAnsi="ＭＳ 明朝" w:hint="eastAsia"/>
          <w:sz w:val="22"/>
        </w:rPr>
        <w:t>・差別をなくす効果があると思われるため，勧告，公表の条文は必要と思う。</w:t>
      </w:r>
    </w:p>
    <w:p w:rsidR="00375600" w:rsidRDefault="00375600" w:rsidP="00573131">
      <w:pPr>
        <w:ind w:leftChars="100" w:left="430" w:hangingChars="100" w:hanging="220"/>
        <w:rPr>
          <w:rFonts w:asciiTheme="minorEastAsia" w:hAnsiTheme="minorEastAsia"/>
          <w:sz w:val="22"/>
        </w:rPr>
      </w:pPr>
      <w:r>
        <w:rPr>
          <w:rFonts w:asciiTheme="minorEastAsia" w:hAnsiTheme="minorEastAsia" w:hint="eastAsia"/>
          <w:sz w:val="22"/>
        </w:rPr>
        <w:t>・</w:t>
      </w:r>
      <w:r w:rsidR="001E2E25">
        <w:rPr>
          <w:rFonts w:asciiTheme="minorEastAsia" w:hAnsiTheme="minorEastAsia" w:hint="eastAsia"/>
          <w:sz w:val="22"/>
        </w:rPr>
        <w:t>最後の一手として，公表はあってもよい。</w:t>
      </w:r>
    </w:p>
    <w:p w:rsidR="001E2E25" w:rsidRDefault="001E2E25" w:rsidP="00375600">
      <w:pPr>
        <w:ind w:left="440" w:hangingChars="200" w:hanging="440"/>
        <w:rPr>
          <w:rFonts w:asciiTheme="minorEastAsia" w:hAnsiTheme="minorEastAsia"/>
          <w:sz w:val="22"/>
        </w:rPr>
      </w:pPr>
      <w:r>
        <w:rPr>
          <w:rFonts w:asciiTheme="minorEastAsia" w:hAnsiTheme="minorEastAsia" w:hint="eastAsia"/>
          <w:sz w:val="22"/>
        </w:rPr>
        <w:t xml:space="preserve">　・条例制定時には，市民や事業者</w:t>
      </w:r>
      <w:r w:rsidR="00FE718C">
        <w:rPr>
          <w:rFonts w:asciiTheme="minorEastAsia" w:hAnsiTheme="minorEastAsia" w:hint="eastAsia"/>
          <w:sz w:val="22"/>
        </w:rPr>
        <w:t>の理解できる広報・啓発活動をお願いしたい。</w:t>
      </w:r>
    </w:p>
    <w:p w:rsidR="00967356" w:rsidRDefault="00967356" w:rsidP="00375600">
      <w:pPr>
        <w:ind w:left="440" w:hangingChars="200" w:hanging="440"/>
        <w:rPr>
          <w:rFonts w:asciiTheme="minorEastAsia" w:hAnsiTheme="minorEastAsia"/>
          <w:sz w:val="22"/>
        </w:rPr>
      </w:pPr>
      <w:r>
        <w:rPr>
          <w:rFonts w:asciiTheme="minorEastAsia" w:hAnsiTheme="minorEastAsia" w:hint="eastAsia"/>
          <w:sz w:val="22"/>
        </w:rPr>
        <w:t xml:space="preserve">　・法の障がい者差別解消支援地域協議会，骨子案の専門機関，つくる会要望の調整委</w:t>
      </w:r>
      <w:r>
        <w:rPr>
          <w:rFonts w:asciiTheme="minorEastAsia" w:hAnsiTheme="minorEastAsia" w:hint="eastAsia"/>
          <w:sz w:val="22"/>
        </w:rPr>
        <w:lastRenderedPageBreak/>
        <w:t>員会及び障がい者差別解消推進会議の役割・相違について整理してほしい。</w:t>
      </w:r>
    </w:p>
    <w:p w:rsidR="00573131" w:rsidRDefault="00573131" w:rsidP="00375600">
      <w:pPr>
        <w:ind w:left="440" w:hangingChars="200" w:hanging="440"/>
        <w:rPr>
          <w:rFonts w:asciiTheme="minorEastAsia" w:hAnsiTheme="minorEastAsia"/>
          <w:sz w:val="22"/>
        </w:rPr>
      </w:pPr>
      <w:r>
        <w:rPr>
          <w:rFonts w:asciiTheme="minorEastAsia" w:hAnsiTheme="minorEastAsia" w:hint="eastAsia"/>
          <w:sz w:val="22"/>
        </w:rPr>
        <w:t xml:space="preserve">　・骨子案の項目９にある「専門機関」の役割，機能について，差別解消支援地域協議会との違いや役割分担も含め，詳しく説明してほしい。</w:t>
      </w:r>
    </w:p>
    <w:p w:rsidR="000827AF" w:rsidRDefault="000827AF" w:rsidP="00375600">
      <w:pPr>
        <w:ind w:left="440" w:hangingChars="200" w:hanging="440"/>
        <w:rPr>
          <w:rFonts w:asciiTheme="minorEastAsia" w:hAnsiTheme="minorEastAsia"/>
          <w:sz w:val="22"/>
        </w:rPr>
      </w:pPr>
    </w:p>
    <w:p w:rsidR="00A11A1A" w:rsidRDefault="00A11A1A" w:rsidP="00375600">
      <w:pPr>
        <w:ind w:left="440" w:hangingChars="200" w:hanging="440"/>
        <w:rPr>
          <w:rFonts w:asciiTheme="majorEastAsia" w:eastAsiaTheme="majorEastAsia" w:hAnsiTheme="majorEastAsia"/>
          <w:sz w:val="22"/>
        </w:rPr>
      </w:pPr>
      <w:r>
        <w:rPr>
          <w:rFonts w:asciiTheme="minorEastAsia" w:hAnsiTheme="minorEastAsia" w:hint="eastAsia"/>
          <w:sz w:val="22"/>
        </w:rPr>
        <w:t xml:space="preserve">　</w:t>
      </w:r>
      <w:r w:rsidRPr="00A11A1A">
        <w:rPr>
          <w:rFonts w:asciiTheme="majorEastAsia" w:eastAsiaTheme="majorEastAsia" w:hAnsiTheme="majorEastAsia" w:hint="eastAsia"/>
          <w:sz w:val="22"/>
        </w:rPr>
        <w:t>（その他について）</w:t>
      </w:r>
    </w:p>
    <w:p w:rsidR="00A11A1A" w:rsidRDefault="00A11A1A" w:rsidP="00A11A1A">
      <w:pPr>
        <w:ind w:left="440" w:hangingChars="200" w:hanging="440"/>
        <w:rPr>
          <w:rFonts w:ascii="ＭＳ 明朝" w:eastAsia="ＭＳ 明朝" w:hAnsi="ＭＳ 明朝"/>
          <w:sz w:val="22"/>
        </w:rPr>
      </w:pPr>
      <w:r>
        <w:rPr>
          <w:rFonts w:asciiTheme="majorEastAsia" w:eastAsiaTheme="majorEastAsia" w:hAnsiTheme="majorEastAsia" w:hint="eastAsia"/>
          <w:sz w:val="22"/>
        </w:rPr>
        <w:t xml:space="preserve">　</w:t>
      </w:r>
      <w:r>
        <w:rPr>
          <w:rFonts w:ascii="ＭＳ 明朝" w:eastAsia="ＭＳ 明朝" w:hAnsi="ＭＳ 明朝" w:hint="eastAsia"/>
          <w:sz w:val="22"/>
        </w:rPr>
        <w:t>・条例の見直しを行うことは大切。そのための専門機関を条例制定する前に設けてほしい。メンバーは，条例を理解している方が望ましい（当事者，事業者，市民等）。</w:t>
      </w:r>
    </w:p>
    <w:p w:rsidR="00967356" w:rsidRDefault="00967356" w:rsidP="00A11A1A">
      <w:pPr>
        <w:ind w:left="440" w:hangingChars="200" w:hanging="440"/>
        <w:rPr>
          <w:rFonts w:ascii="ＭＳ 明朝" w:eastAsia="ＭＳ 明朝" w:hAnsi="ＭＳ 明朝"/>
          <w:sz w:val="22"/>
        </w:rPr>
      </w:pPr>
      <w:r>
        <w:rPr>
          <w:rFonts w:ascii="ＭＳ 明朝" w:eastAsia="ＭＳ 明朝" w:hAnsi="ＭＳ 明朝" w:hint="eastAsia"/>
          <w:sz w:val="22"/>
        </w:rPr>
        <w:t xml:space="preserve">　</w:t>
      </w:r>
      <w:r w:rsidR="000613A3">
        <w:rPr>
          <w:rFonts w:ascii="ＭＳ 明朝" w:eastAsia="ＭＳ 明朝" w:hAnsi="ＭＳ 明朝" w:hint="eastAsia"/>
          <w:sz w:val="22"/>
        </w:rPr>
        <w:t>・表彰制度等，継続的な取組みができるような仕組み（規程，要領）は別に必要と考える。</w:t>
      </w:r>
    </w:p>
    <w:p w:rsidR="000805F5" w:rsidRDefault="000805F5" w:rsidP="00A11A1A">
      <w:pPr>
        <w:ind w:left="440" w:hangingChars="200" w:hanging="440"/>
        <w:rPr>
          <w:rFonts w:ascii="ＭＳ 明朝" w:eastAsia="ＭＳ 明朝" w:hAnsi="ＭＳ 明朝"/>
          <w:sz w:val="22"/>
        </w:rPr>
      </w:pPr>
    </w:p>
    <w:p w:rsidR="000805F5" w:rsidRDefault="000805F5" w:rsidP="00A11A1A">
      <w:pPr>
        <w:ind w:left="440" w:hangingChars="200" w:hanging="440"/>
        <w:rPr>
          <w:rFonts w:ascii="ＭＳ 明朝" w:eastAsia="ＭＳ 明朝" w:hAnsi="ＭＳ 明朝"/>
          <w:sz w:val="22"/>
        </w:rPr>
      </w:pPr>
    </w:p>
    <w:p w:rsidR="000805F5" w:rsidRDefault="000805F5" w:rsidP="00A11A1A">
      <w:pPr>
        <w:ind w:left="440" w:hangingChars="200" w:hanging="440"/>
        <w:rPr>
          <w:rFonts w:ascii="ＭＳ 明朝" w:eastAsia="ＭＳ 明朝" w:hAnsi="ＭＳ 明朝"/>
          <w:sz w:val="22"/>
        </w:rPr>
      </w:pPr>
    </w:p>
    <w:p w:rsidR="000805F5" w:rsidRDefault="000805F5" w:rsidP="000613A3">
      <w:pPr>
        <w:rPr>
          <w:rFonts w:ascii="ＭＳ 明朝" w:eastAsia="ＭＳ 明朝" w:hAnsi="ＭＳ 明朝"/>
          <w:sz w:val="22"/>
        </w:rPr>
      </w:pPr>
    </w:p>
    <w:p w:rsidR="000805F5" w:rsidRPr="00081C77" w:rsidRDefault="000805F5" w:rsidP="000805F5">
      <w:pPr>
        <w:pStyle w:val="Default"/>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第３回条例検討会議の進め方</w:t>
      </w:r>
      <w:r w:rsidRPr="00081C77">
        <w:rPr>
          <w:rFonts w:asciiTheme="majorEastAsia" w:eastAsiaTheme="majorEastAsia" w:hAnsiTheme="majorEastAsia" w:hint="eastAsia"/>
          <w:b/>
          <w:sz w:val="28"/>
          <w:szCs w:val="28"/>
        </w:rPr>
        <w:t>について</w:t>
      </w:r>
    </w:p>
    <w:p w:rsidR="000805F5" w:rsidRDefault="000805F5" w:rsidP="000805F5">
      <w:pPr>
        <w:pStyle w:val="Default"/>
        <w:rPr>
          <w:rFonts w:ascii="ＭＳ 明朝" w:eastAsia="ＭＳ 明朝" w:hAnsi="ＭＳ 明朝"/>
          <w:sz w:val="21"/>
          <w:szCs w:val="21"/>
        </w:rPr>
      </w:pPr>
    </w:p>
    <w:p w:rsidR="002F04F3" w:rsidRDefault="000805F5" w:rsidP="002F04F3">
      <w:pPr>
        <w:pStyle w:val="Default"/>
        <w:ind w:left="220" w:hangingChars="100" w:hanging="220"/>
        <w:rPr>
          <w:rFonts w:ascii="ＭＳ 明朝" w:eastAsia="ＭＳ 明朝" w:hAnsi="ＭＳ 明朝"/>
          <w:sz w:val="22"/>
          <w:szCs w:val="22"/>
        </w:rPr>
      </w:pPr>
      <w:r w:rsidRPr="000805F5">
        <w:rPr>
          <w:rFonts w:ascii="ＭＳ 明朝" w:eastAsia="ＭＳ 明朝" w:hAnsi="ＭＳ 明朝" w:hint="eastAsia"/>
          <w:sz w:val="22"/>
          <w:szCs w:val="22"/>
        </w:rPr>
        <w:t xml:space="preserve">１　</w:t>
      </w:r>
      <w:r w:rsidR="002F04F3">
        <w:rPr>
          <w:rFonts w:ascii="ＭＳ 明朝" w:eastAsia="ＭＳ 明朝" w:hAnsi="ＭＳ 明朝" w:hint="eastAsia"/>
          <w:sz w:val="22"/>
          <w:szCs w:val="22"/>
        </w:rPr>
        <w:t>まずは，</w:t>
      </w:r>
      <w:r w:rsidR="002F04F3" w:rsidRPr="002547A0">
        <w:rPr>
          <w:rFonts w:ascii="ＭＳ 明朝" w:eastAsia="ＭＳ 明朝" w:hAnsi="ＭＳ 明朝" w:hint="eastAsia"/>
          <w:sz w:val="22"/>
          <w:szCs w:val="22"/>
        </w:rPr>
        <w:t>条例の</w:t>
      </w:r>
      <w:r w:rsidR="002F04F3" w:rsidRPr="000613A3">
        <w:rPr>
          <w:rFonts w:asciiTheme="majorEastAsia" w:eastAsiaTheme="majorEastAsia" w:hAnsiTheme="majorEastAsia" w:hint="eastAsia"/>
          <w:sz w:val="22"/>
          <w:szCs w:val="22"/>
        </w:rPr>
        <w:t>目的</w:t>
      </w:r>
      <w:r w:rsidR="002F04F3">
        <w:rPr>
          <w:rFonts w:ascii="ＭＳ 明朝" w:eastAsia="ＭＳ 明朝" w:hAnsi="ＭＳ 明朝" w:hint="eastAsia"/>
          <w:sz w:val="22"/>
          <w:szCs w:val="22"/>
        </w:rPr>
        <w:t>や</w:t>
      </w:r>
      <w:r w:rsidR="002547A0">
        <w:rPr>
          <w:rFonts w:asciiTheme="majorEastAsia" w:eastAsiaTheme="majorEastAsia" w:hAnsiTheme="majorEastAsia" w:hint="eastAsia"/>
          <w:sz w:val="22"/>
          <w:szCs w:val="22"/>
        </w:rPr>
        <w:t>基本理念</w:t>
      </w:r>
      <w:r w:rsidR="002F04F3">
        <w:rPr>
          <w:rFonts w:ascii="ＭＳ 明朝" w:eastAsia="ＭＳ 明朝" w:hAnsi="ＭＳ 明朝" w:hint="eastAsia"/>
          <w:sz w:val="22"/>
          <w:szCs w:val="22"/>
        </w:rPr>
        <w:t>について</w:t>
      </w:r>
      <w:r w:rsidR="002547A0">
        <w:rPr>
          <w:rFonts w:ascii="ＭＳ 明朝" w:eastAsia="ＭＳ 明朝" w:hAnsi="ＭＳ 明朝" w:hint="eastAsia"/>
          <w:sz w:val="22"/>
          <w:szCs w:val="22"/>
        </w:rPr>
        <w:t>ご議論</w:t>
      </w:r>
      <w:r w:rsidR="002F04F3">
        <w:rPr>
          <w:rFonts w:ascii="ＭＳ 明朝" w:eastAsia="ＭＳ 明朝" w:hAnsi="ＭＳ 明朝" w:hint="eastAsia"/>
          <w:sz w:val="22"/>
          <w:szCs w:val="22"/>
        </w:rPr>
        <w:t>いただきたいと考えております。</w:t>
      </w:r>
    </w:p>
    <w:p w:rsidR="002F04F3" w:rsidRDefault="002F04F3" w:rsidP="000805F5">
      <w:pPr>
        <w:pStyle w:val="Default"/>
        <w:rPr>
          <w:rFonts w:ascii="ＭＳ 明朝" w:eastAsia="ＭＳ 明朝" w:hAnsi="ＭＳ 明朝"/>
          <w:sz w:val="22"/>
          <w:szCs w:val="22"/>
        </w:rPr>
      </w:pPr>
    </w:p>
    <w:p w:rsidR="000805F5" w:rsidRPr="005F6DD8" w:rsidRDefault="002F04F3" w:rsidP="005F6DD8">
      <w:pPr>
        <w:pStyle w:val="Default"/>
        <w:ind w:left="220" w:hangingChars="100" w:hanging="220"/>
        <w:rPr>
          <w:rFonts w:ascii="ＭＳ 明朝" w:eastAsia="ＭＳ 明朝" w:hAnsi="ＭＳ 明朝"/>
          <w:sz w:val="22"/>
          <w:szCs w:val="22"/>
        </w:rPr>
      </w:pPr>
      <w:r>
        <w:rPr>
          <w:rFonts w:ascii="ＭＳ 明朝" w:eastAsia="ＭＳ 明朝" w:hAnsi="ＭＳ 明朝" w:hint="eastAsia"/>
          <w:sz w:val="22"/>
          <w:szCs w:val="22"/>
        </w:rPr>
        <w:t>２　骨子案の項目８については，様々な議論があると思われ</w:t>
      </w:r>
      <w:r w:rsidR="000613A3">
        <w:rPr>
          <w:rFonts w:ascii="ＭＳ 明朝" w:eastAsia="ＭＳ 明朝" w:hAnsi="ＭＳ 明朝" w:hint="eastAsia"/>
          <w:sz w:val="22"/>
          <w:szCs w:val="22"/>
        </w:rPr>
        <w:t>ます</w:t>
      </w:r>
      <w:r>
        <w:rPr>
          <w:rFonts w:ascii="ＭＳ 明朝" w:eastAsia="ＭＳ 明朝" w:hAnsi="ＭＳ 明朝" w:hint="eastAsia"/>
          <w:sz w:val="22"/>
          <w:szCs w:val="22"/>
        </w:rPr>
        <w:t>が，そこ</w:t>
      </w:r>
      <w:r w:rsidR="000613A3">
        <w:rPr>
          <w:rFonts w:ascii="ＭＳ 明朝" w:eastAsia="ＭＳ 明朝" w:hAnsi="ＭＳ 明朝" w:hint="eastAsia"/>
          <w:sz w:val="22"/>
          <w:szCs w:val="22"/>
        </w:rPr>
        <w:t>で</w:t>
      </w:r>
      <w:r>
        <w:rPr>
          <w:rFonts w:ascii="ＭＳ 明朝" w:eastAsia="ＭＳ 明朝" w:hAnsi="ＭＳ 明朝" w:hint="eastAsia"/>
          <w:sz w:val="22"/>
          <w:szCs w:val="22"/>
        </w:rPr>
        <w:t>の議論はいったん置いていただき，今回は項目９（特に，</w:t>
      </w:r>
      <w:r w:rsidRPr="000613A3">
        <w:rPr>
          <w:rFonts w:asciiTheme="majorEastAsia" w:eastAsiaTheme="majorEastAsia" w:hAnsiTheme="majorEastAsia" w:hint="eastAsia"/>
          <w:sz w:val="22"/>
          <w:szCs w:val="22"/>
        </w:rPr>
        <w:t>専門機関の機能・役割</w:t>
      </w:r>
      <w:r>
        <w:rPr>
          <w:rFonts w:ascii="ＭＳ 明朝" w:eastAsia="ＭＳ 明朝" w:hAnsi="ＭＳ 明朝" w:hint="eastAsia"/>
          <w:sz w:val="22"/>
          <w:szCs w:val="22"/>
        </w:rPr>
        <w:t>）についてご議論いただきたいと考えております。</w:t>
      </w:r>
      <w:bookmarkStart w:id="0" w:name="_GoBack"/>
      <w:bookmarkEnd w:id="0"/>
    </w:p>
    <w:sectPr w:rsidR="000805F5" w:rsidRPr="005F6DD8" w:rsidSect="009F4EB7">
      <w:headerReference w:type="default" r:id="rId8"/>
      <w:footerReference w:type="default" r:id="rId9"/>
      <w:headerReference w:type="first" r:id="rId10"/>
      <w:footerReference w:type="first" r:id="rId11"/>
      <w:pgSz w:w="11906" w:h="16838"/>
      <w:pgMar w:top="1701"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4AC" w:rsidRDefault="000314AC" w:rsidP="000314AC">
      <w:r>
        <w:separator/>
      </w:r>
    </w:p>
  </w:endnote>
  <w:endnote w:type="continuationSeparator" w:id="0">
    <w:p w:rsidR="000314AC" w:rsidRDefault="000314AC" w:rsidP="00031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9050457"/>
      <w:docPartObj>
        <w:docPartGallery w:val="Page Numbers (Bottom of Page)"/>
        <w:docPartUnique/>
      </w:docPartObj>
    </w:sdtPr>
    <w:sdtEndPr/>
    <w:sdtContent>
      <w:p w:rsidR="00EC6D9F" w:rsidRDefault="00EC6D9F">
        <w:pPr>
          <w:pStyle w:val="a5"/>
          <w:jc w:val="center"/>
        </w:pPr>
        <w:r>
          <w:fldChar w:fldCharType="begin"/>
        </w:r>
        <w:r>
          <w:instrText>PAGE   \* MERGEFORMAT</w:instrText>
        </w:r>
        <w:r>
          <w:fldChar w:fldCharType="separate"/>
        </w:r>
        <w:r w:rsidR="005F6DD8" w:rsidRPr="005F6DD8">
          <w:rPr>
            <w:noProof/>
            <w:lang w:val="ja-JP"/>
          </w:rPr>
          <w:t>2</w:t>
        </w:r>
        <w:r>
          <w:fldChar w:fldCharType="end"/>
        </w:r>
      </w:p>
    </w:sdtContent>
  </w:sdt>
  <w:p w:rsidR="00D3213F" w:rsidRDefault="00D3213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302062"/>
      <w:docPartObj>
        <w:docPartGallery w:val="Page Numbers (Bottom of Page)"/>
        <w:docPartUnique/>
      </w:docPartObj>
    </w:sdtPr>
    <w:sdtEndPr/>
    <w:sdtContent>
      <w:p w:rsidR="009F4EB7" w:rsidRDefault="009F4EB7">
        <w:pPr>
          <w:pStyle w:val="a5"/>
          <w:jc w:val="center"/>
        </w:pPr>
        <w:r>
          <w:fldChar w:fldCharType="begin"/>
        </w:r>
        <w:r>
          <w:instrText>PAGE   \* MERGEFORMAT</w:instrText>
        </w:r>
        <w:r>
          <w:fldChar w:fldCharType="separate"/>
        </w:r>
        <w:r w:rsidR="005F6DD8" w:rsidRPr="005F6DD8">
          <w:rPr>
            <w:noProof/>
            <w:lang w:val="ja-JP"/>
          </w:rPr>
          <w:t>1</w:t>
        </w:r>
        <w:r>
          <w:fldChar w:fldCharType="end"/>
        </w:r>
      </w:p>
    </w:sdtContent>
  </w:sdt>
  <w:p w:rsidR="009F4EB7" w:rsidRDefault="009F4E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4AC" w:rsidRDefault="000314AC" w:rsidP="000314AC">
      <w:r>
        <w:separator/>
      </w:r>
    </w:p>
  </w:footnote>
  <w:footnote w:type="continuationSeparator" w:id="0">
    <w:p w:rsidR="000314AC" w:rsidRDefault="000314AC" w:rsidP="000314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4AC" w:rsidRPr="000314AC" w:rsidRDefault="000314AC" w:rsidP="000314AC">
    <w:pPr>
      <w:pStyle w:val="a3"/>
      <w:jc w:val="right"/>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12F" w:rsidRPr="00B9127F" w:rsidRDefault="00E7512F" w:rsidP="00E7512F">
    <w:pPr>
      <w:pStyle w:val="a3"/>
      <w:jc w:val="right"/>
      <w:rPr>
        <w:sz w:val="32"/>
        <w:szCs w:val="32"/>
      </w:rPr>
    </w:pPr>
    <w:r w:rsidRPr="00B9127F">
      <w:rPr>
        <w:rFonts w:hint="eastAsia"/>
        <w:sz w:val="32"/>
        <w:szCs w:val="32"/>
      </w:rPr>
      <w:t>【資料１】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AC"/>
    <w:rsid w:val="000314AC"/>
    <w:rsid w:val="0003237F"/>
    <w:rsid w:val="00044364"/>
    <w:rsid w:val="0005212B"/>
    <w:rsid w:val="000613A3"/>
    <w:rsid w:val="000805F5"/>
    <w:rsid w:val="00081C77"/>
    <w:rsid w:val="000827AF"/>
    <w:rsid w:val="000930FF"/>
    <w:rsid w:val="000B54AF"/>
    <w:rsid w:val="0010285F"/>
    <w:rsid w:val="00110254"/>
    <w:rsid w:val="00192A4A"/>
    <w:rsid w:val="001E2E25"/>
    <w:rsid w:val="002351C7"/>
    <w:rsid w:val="002547A0"/>
    <w:rsid w:val="0028619D"/>
    <w:rsid w:val="002F04F3"/>
    <w:rsid w:val="002F1A9E"/>
    <w:rsid w:val="00303E5D"/>
    <w:rsid w:val="00341363"/>
    <w:rsid w:val="003522C3"/>
    <w:rsid w:val="00364E88"/>
    <w:rsid w:val="00375600"/>
    <w:rsid w:val="0038557D"/>
    <w:rsid w:val="003D41D2"/>
    <w:rsid w:val="0041029A"/>
    <w:rsid w:val="00445191"/>
    <w:rsid w:val="00457F49"/>
    <w:rsid w:val="00462E5F"/>
    <w:rsid w:val="00470484"/>
    <w:rsid w:val="004C7413"/>
    <w:rsid w:val="00506C9D"/>
    <w:rsid w:val="00536554"/>
    <w:rsid w:val="00573131"/>
    <w:rsid w:val="005E5196"/>
    <w:rsid w:val="005E51AE"/>
    <w:rsid w:val="005F08BA"/>
    <w:rsid w:val="005F6DD8"/>
    <w:rsid w:val="00615CB4"/>
    <w:rsid w:val="006C4432"/>
    <w:rsid w:val="006D4D14"/>
    <w:rsid w:val="006E21DB"/>
    <w:rsid w:val="00752051"/>
    <w:rsid w:val="00767DAE"/>
    <w:rsid w:val="0077064C"/>
    <w:rsid w:val="00873B96"/>
    <w:rsid w:val="00893687"/>
    <w:rsid w:val="008E7C3C"/>
    <w:rsid w:val="00927539"/>
    <w:rsid w:val="00954BAD"/>
    <w:rsid w:val="00967356"/>
    <w:rsid w:val="00983296"/>
    <w:rsid w:val="009B5BB2"/>
    <w:rsid w:val="009F4070"/>
    <w:rsid w:val="009F4EB7"/>
    <w:rsid w:val="00A11A1A"/>
    <w:rsid w:val="00A15D6F"/>
    <w:rsid w:val="00A661DA"/>
    <w:rsid w:val="00A91C36"/>
    <w:rsid w:val="00AB17BA"/>
    <w:rsid w:val="00B03F53"/>
    <w:rsid w:val="00B15CDF"/>
    <w:rsid w:val="00B37FDD"/>
    <w:rsid w:val="00B74B13"/>
    <w:rsid w:val="00B9127F"/>
    <w:rsid w:val="00BA6412"/>
    <w:rsid w:val="00C01A76"/>
    <w:rsid w:val="00C94FE6"/>
    <w:rsid w:val="00CC757F"/>
    <w:rsid w:val="00CE69C5"/>
    <w:rsid w:val="00D04288"/>
    <w:rsid w:val="00D22450"/>
    <w:rsid w:val="00D3213F"/>
    <w:rsid w:val="00D367B3"/>
    <w:rsid w:val="00D52058"/>
    <w:rsid w:val="00DE7B6A"/>
    <w:rsid w:val="00DF7E74"/>
    <w:rsid w:val="00E00532"/>
    <w:rsid w:val="00E0238F"/>
    <w:rsid w:val="00E627E5"/>
    <w:rsid w:val="00E7512F"/>
    <w:rsid w:val="00EB6029"/>
    <w:rsid w:val="00EC6D9F"/>
    <w:rsid w:val="00EE4D4E"/>
    <w:rsid w:val="00EF4C15"/>
    <w:rsid w:val="00F4533E"/>
    <w:rsid w:val="00FE7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C9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314AC"/>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header"/>
    <w:basedOn w:val="a"/>
    <w:link w:val="a4"/>
    <w:uiPriority w:val="99"/>
    <w:unhideWhenUsed/>
    <w:rsid w:val="000314AC"/>
    <w:pPr>
      <w:tabs>
        <w:tab w:val="center" w:pos="4252"/>
        <w:tab w:val="right" w:pos="8504"/>
      </w:tabs>
      <w:snapToGrid w:val="0"/>
    </w:pPr>
  </w:style>
  <w:style w:type="character" w:customStyle="1" w:styleId="a4">
    <w:name w:val="ヘッダー (文字)"/>
    <w:basedOn w:val="a0"/>
    <w:link w:val="a3"/>
    <w:uiPriority w:val="99"/>
    <w:rsid w:val="000314AC"/>
  </w:style>
  <w:style w:type="paragraph" w:styleId="a5">
    <w:name w:val="footer"/>
    <w:basedOn w:val="a"/>
    <w:link w:val="a6"/>
    <w:uiPriority w:val="99"/>
    <w:unhideWhenUsed/>
    <w:rsid w:val="000314AC"/>
    <w:pPr>
      <w:tabs>
        <w:tab w:val="center" w:pos="4252"/>
        <w:tab w:val="right" w:pos="8504"/>
      </w:tabs>
      <w:snapToGrid w:val="0"/>
    </w:pPr>
  </w:style>
  <w:style w:type="character" w:customStyle="1" w:styleId="a6">
    <w:name w:val="フッター (文字)"/>
    <w:basedOn w:val="a0"/>
    <w:link w:val="a5"/>
    <w:uiPriority w:val="99"/>
    <w:rsid w:val="000314AC"/>
  </w:style>
  <w:style w:type="paragraph" w:styleId="Web">
    <w:name w:val="Normal (Web)"/>
    <w:basedOn w:val="a"/>
    <w:uiPriority w:val="99"/>
    <w:semiHidden/>
    <w:unhideWhenUsed/>
    <w:rsid w:val="00F453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rsid w:val="00C94F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979036">
      <w:bodyDiv w:val="1"/>
      <w:marLeft w:val="0"/>
      <w:marRight w:val="0"/>
      <w:marTop w:val="0"/>
      <w:marBottom w:val="0"/>
      <w:divBdr>
        <w:top w:val="none" w:sz="0" w:space="0" w:color="auto"/>
        <w:left w:val="none" w:sz="0" w:space="0" w:color="auto"/>
        <w:bottom w:val="none" w:sz="0" w:space="0" w:color="auto"/>
        <w:right w:val="none" w:sz="0" w:space="0" w:color="auto"/>
      </w:divBdr>
    </w:div>
    <w:div w:id="1526675803">
      <w:bodyDiv w:val="1"/>
      <w:marLeft w:val="0"/>
      <w:marRight w:val="0"/>
      <w:marTop w:val="0"/>
      <w:marBottom w:val="0"/>
      <w:divBdr>
        <w:top w:val="none" w:sz="0" w:space="0" w:color="auto"/>
        <w:left w:val="none" w:sz="0" w:space="0" w:color="auto"/>
        <w:bottom w:val="none" w:sz="0" w:space="0" w:color="auto"/>
        <w:right w:val="none" w:sz="0" w:space="0" w:color="auto"/>
      </w:divBdr>
    </w:div>
    <w:div w:id="180619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85C38-21E7-4661-A19E-627B0DA3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FINE_User</dc:creator>
  <cp:lastModifiedBy>FINE_User</cp:lastModifiedBy>
  <cp:revision>6</cp:revision>
  <cp:lastPrinted>2016-09-14T07:22:00Z</cp:lastPrinted>
  <dcterms:created xsi:type="dcterms:W3CDTF">2016-10-19T07:08:00Z</dcterms:created>
  <dcterms:modified xsi:type="dcterms:W3CDTF">2016-10-21T01:45:00Z</dcterms:modified>
</cp:coreProperties>
</file>