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A5" w:rsidRPr="00B23792" w:rsidRDefault="003050C7">
      <w:pPr>
        <w:rPr>
          <w:sz w:val="28"/>
          <w:szCs w:val="28"/>
        </w:rPr>
      </w:pPr>
      <w:r w:rsidRPr="00B23792">
        <w:rPr>
          <w:rFonts w:hint="eastAsia"/>
          <w:sz w:val="28"/>
          <w:szCs w:val="28"/>
        </w:rPr>
        <w:t>条例骨子案新旧対照表</w:t>
      </w:r>
    </w:p>
    <w:p w:rsidR="003050C7" w:rsidRPr="00BE6DC4" w:rsidRDefault="003050C7">
      <w:pPr>
        <w:rPr>
          <w:sz w:val="22"/>
        </w:rPr>
      </w:pPr>
      <w:r w:rsidRPr="00BE6DC4">
        <w:rPr>
          <w:rFonts w:hint="eastAsia"/>
          <w:sz w:val="22"/>
        </w:rPr>
        <w:t>１　前文</w:t>
      </w:r>
    </w:p>
    <w:tbl>
      <w:tblPr>
        <w:tblStyle w:val="a3"/>
        <w:tblW w:w="21796" w:type="dxa"/>
        <w:tblLook w:val="04A0" w:firstRow="1" w:lastRow="0" w:firstColumn="1" w:lastColumn="0" w:noHBand="0" w:noVBand="1"/>
      </w:tblPr>
      <w:tblGrid>
        <w:gridCol w:w="6775"/>
        <w:gridCol w:w="6775"/>
        <w:gridCol w:w="8246"/>
      </w:tblGrid>
      <w:tr w:rsidR="003050C7" w:rsidRPr="00BE6DC4" w:rsidTr="002C1604">
        <w:tc>
          <w:tcPr>
            <w:tcW w:w="6775" w:type="dxa"/>
          </w:tcPr>
          <w:p w:rsidR="003050C7" w:rsidRPr="00BE6DC4" w:rsidRDefault="003050C7" w:rsidP="003050C7">
            <w:pPr>
              <w:jc w:val="center"/>
              <w:rPr>
                <w:sz w:val="22"/>
              </w:rPr>
            </w:pPr>
            <w:r w:rsidRPr="00BE6DC4">
              <w:rPr>
                <w:rFonts w:hint="eastAsia"/>
                <w:sz w:val="22"/>
              </w:rPr>
              <w:t>骨子案</w:t>
            </w:r>
          </w:p>
        </w:tc>
        <w:tc>
          <w:tcPr>
            <w:tcW w:w="6775" w:type="dxa"/>
          </w:tcPr>
          <w:p w:rsidR="003050C7" w:rsidRPr="00BE6DC4" w:rsidRDefault="003050C7" w:rsidP="003050C7">
            <w:pPr>
              <w:jc w:val="center"/>
              <w:rPr>
                <w:sz w:val="22"/>
              </w:rPr>
            </w:pPr>
            <w:r w:rsidRPr="00BE6DC4">
              <w:rPr>
                <w:rFonts w:hint="eastAsia"/>
                <w:sz w:val="22"/>
              </w:rPr>
              <w:t>委員からの意見</w:t>
            </w:r>
          </w:p>
        </w:tc>
        <w:tc>
          <w:tcPr>
            <w:tcW w:w="8246" w:type="dxa"/>
          </w:tcPr>
          <w:p w:rsidR="003050C7" w:rsidRPr="00BE6DC4" w:rsidRDefault="003050C7" w:rsidP="003050C7">
            <w:pPr>
              <w:jc w:val="center"/>
              <w:rPr>
                <w:sz w:val="22"/>
              </w:rPr>
            </w:pPr>
            <w:r w:rsidRPr="00BE6DC4">
              <w:rPr>
                <w:rFonts w:hint="eastAsia"/>
                <w:sz w:val="22"/>
              </w:rPr>
              <w:t>骨子案（修正版）</w:t>
            </w:r>
          </w:p>
        </w:tc>
      </w:tr>
      <w:tr w:rsidR="003050C7" w:rsidRPr="00BE6DC4" w:rsidTr="002C1604">
        <w:tc>
          <w:tcPr>
            <w:tcW w:w="6775" w:type="dxa"/>
          </w:tcPr>
          <w:p w:rsidR="003050C7" w:rsidRPr="00BE6DC4" w:rsidRDefault="003050C7" w:rsidP="00BE6DC4">
            <w:pPr>
              <w:ind w:left="220" w:hangingChars="100" w:hanging="220"/>
              <w:jc w:val="left"/>
              <w:rPr>
                <w:rFonts w:asciiTheme="minorEastAsia" w:hAnsiTheme="minorEastAsia"/>
                <w:sz w:val="22"/>
              </w:rPr>
            </w:pPr>
            <w:r w:rsidRPr="00BE6DC4">
              <w:rPr>
                <w:rFonts w:asciiTheme="minorEastAsia" w:hAnsiTheme="minorEastAsia" w:hint="eastAsia"/>
                <w:sz w:val="22"/>
              </w:rPr>
              <w:t>○　これまでの福岡市の取組み，福岡市における障害者差別の実態，条例制定の必要性や背景等を述べる。</w:t>
            </w:r>
          </w:p>
          <w:p w:rsidR="003050C7" w:rsidRPr="00BE6DC4" w:rsidRDefault="003050C7" w:rsidP="00BE6DC4">
            <w:pPr>
              <w:ind w:left="220" w:hangingChars="100" w:hanging="220"/>
              <w:rPr>
                <w:sz w:val="22"/>
              </w:rPr>
            </w:pPr>
            <w:r w:rsidRPr="00BE6DC4">
              <w:rPr>
                <w:rFonts w:asciiTheme="minorEastAsia" w:hAnsiTheme="minorEastAsia" w:hint="eastAsia"/>
                <w:sz w:val="22"/>
              </w:rPr>
              <w:t>○　より</w:t>
            </w:r>
            <w:r w:rsidRPr="00BE6DC4">
              <w:rPr>
                <w:rFonts w:asciiTheme="minorEastAsia" w:hAnsiTheme="minorEastAsia" w:hint="eastAsia"/>
                <w:kern w:val="0"/>
                <w:sz w:val="22"/>
              </w:rPr>
              <w:t>効果的な施策を推進し，障がいのある人もない人も共に安心して生活できる，共生社会の実現につながる条例とする決意を述べる。</w:t>
            </w:r>
          </w:p>
        </w:tc>
        <w:tc>
          <w:tcPr>
            <w:tcW w:w="6775" w:type="dxa"/>
          </w:tcPr>
          <w:p w:rsidR="003050C7" w:rsidRPr="00BE6DC4" w:rsidRDefault="009F23C0">
            <w:pPr>
              <w:rPr>
                <w:sz w:val="22"/>
              </w:rPr>
            </w:pPr>
            <w:r w:rsidRPr="00BE6DC4">
              <w:rPr>
                <w:rFonts w:ascii="ＭＳ 明朝" w:eastAsia="ＭＳ 明朝" w:hAnsi="ＭＳ 明朝" w:hint="eastAsia"/>
                <w:sz w:val="22"/>
              </w:rPr>
              <w:t>・「共生社会の実現」に近い言葉を入れるべき。人それぞれが持つ個性を認め合い，助け合う社会を共に作りあう，考慮しあう社会（まちづくり）が必要。</w:t>
            </w:r>
          </w:p>
        </w:tc>
        <w:tc>
          <w:tcPr>
            <w:tcW w:w="8246" w:type="dxa"/>
          </w:tcPr>
          <w:p w:rsidR="003050C7" w:rsidRPr="00BE6DC4" w:rsidRDefault="003050C7" w:rsidP="00BE6DC4">
            <w:pPr>
              <w:ind w:left="220" w:hangingChars="100" w:hanging="220"/>
              <w:jc w:val="left"/>
              <w:rPr>
                <w:rFonts w:asciiTheme="minorEastAsia" w:hAnsiTheme="minorEastAsia"/>
                <w:sz w:val="22"/>
              </w:rPr>
            </w:pPr>
            <w:r w:rsidRPr="00BE6DC4">
              <w:rPr>
                <w:rFonts w:asciiTheme="minorEastAsia" w:hAnsiTheme="minorEastAsia" w:hint="eastAsia"/>
                <w:sz w:val="22"/>
              </w:rPr>
              <w:t>○　これまでの福岡市の取組み，福岡市における障害者差別の実態，条例制定の必要性や背景等を述べる。</w:t>
            </w:r>
          </w:p>
          <w:p w:rsidR="003050C7" w:rsidRPr="00BE6DC4" w:rsidRDefault="003050C7" w:rsidP="00BE6DC4">
            <w:pPr>
              <w:ind w:left="220" w:hangingChars="100" w:hanging="220"/>
              <w:rPr>
                <w:sz w:val="22"/>
              </w:rPr>
            </w:pPr>
            <w:r w:rsidRPr="00BE6DC4">
              <w:rPr>
                <w:rFonts w:asciiTheme="minorEastAsia" w:hAnsiTheme="minorEastAsia" w:hint="eastAsia"/>
                <w:sz w:val="22"/>
              </w:rPr>
              <w:t>○　より</w:t>
            </w:r>
            <w:r w:rsidRPr="00BE6DC4">
              <w:rPr>
                <w:rFonts w:asciiTheme="minorEastAsia" w:hAnsiTheme="minorEastAsia" w:hint="eastAsia"/>
                <w:kern w:val="0"/>
                <w:sz w:val="22"/>
              </w:rPr>
              <w:t>効果的な施策を推進し，障がいのある人もない人も共に安心して生活できる，共生社会の実現につながる条例とする決意を述べる。</w:t>
            </w:r>
          </w:p>
        </w:tc>
      </w:tr>
    </w:tbl>
    <w:p w:rsidR="003050C7" w:rsidRPr="00BE6DC4" w:rsidRDefault="003050C7">
      <w:pPr>
        <w:rPr>
          <w:sz w:val="22"/>
        </w:rPr>
      </w:pPr>
    </w:p>
    <w:p w:rsidR="00325948" w:rsidRPr="00BE6DC4" w:rsidRDefault="00325948">
      <w:pPr>
        <w:rPr>
          <w:sz w:val="22"/>
        </w:rPr>
      </w:pPr>
      <w:r w:rsidRPr="00BE6DC4">
        <w:rPr>
          <w:rFonts w:hint="eastAsia"/>
          <w:sz w:val="22"/>
        </w:rPr>
        <w:t>２　目的</w:t>
      </w:r>
    </w:p>
    <w:tbl>
      <w:tblPr>
        <w:tblStyle w:val="a3"/>
        <w:tblW w:w="21796" w:type="dxa"/>
        <w:tblLook w:val="04A0" w:firstRow="1" w:lastRow="0" w:firstColumn="1" w:lastColumn="0" w:noHBand="0" w:noVBand="1"/>
      </w:tblPr>
      <w:tblGrid>
        <w:gridCol w:w="6775"/>
        <w:gridCol w:w="6775"/>
        <w:gridCol w:w="8246"/>
      </w:tblGrid>
      <w:tr w:rsidR="00325948" w:rsidRPr="00BE6DC4" w:rsidTr="002C1604">
        <w:tc>
          <w:tcPr>
            <w:tcW w:w="6775" w:type="dxa"/>
          </w:tcPr>
          <w:p w:rsidR="00325948" w:rsidRPr="00BE6DC4" w:rsidRDefault="00325948" w:rsidP="00463F5E">
            <w:pPr>
              <w:jc w:val="center"/>
              <w:rPr>
                <w:sz w:val="22"/>
              </w:rPr>
            </w:pPr>
            <w:r w:rsidRPr="00BE6DC4">
              <w:rPr>
                <w:rFonts w:hint="eastAsia"/>
                <w:sz w:val="22"/>
              </w:rPr>
              <w:t>骨子案</w:t>
            </w:r>
          </w:p>
        </w:tc>
        <w:tc>
          <w:tcPr>
            <w:tcW w:w="6775" w:type="dxa"/>
          </w:tcPr>
          <w:p w:rsidR="00325948" w:rsidRPr="00BE6DC4" w:rsidRDefault="00325948" w:rsidP="00463F5E">
            <w:pPr>
              <w:jc w:val="center"/>
              <w:rPr>
                <w:sz w:val="22"/>
              </w:rPr>
            </w:pPr>
            <w:r w:rsidRPr="00BE6DC4">
              <w:rPr>
                <w:rFonts w:hint="eastAsia"/>
                <w:sz w:val="22"/>
              </w:rPr>
              <w:t>委員からの意見</w:t>
            </w:r>
          </w:p>
        </w:tc>
        <w:tc>
          <w:tcPr>
            <w:tcW w:w="8246" w:type="dxa"/>
          </w:tcPr>
          <w:p w:rsidR="00325948" w:rsidRPr="00BE6DC4" w:rsidRDefault="00325948" w:rsidP="00463F5E">
            <w:pPr>
              <w:jc w:val="center"/>
              <w:rPr>
                <w:sz w:val="22"/>
              </w:rPr>
            </w:pPr>
            <w:r w:rsidRPr="00BE6DC4">
              <w:rPr>
                <w:rFonts w:hint="eastAsia"/>
                <w:sz w:val="22"/>
              </w:rPr>
              <w:t>骨子案（修正版）</w:t>
            </w:r>
          </w:p>
        </w:tc>
      </w:tr>
      <w:tr w:rsidR="00325948" w:rsidRPr="00BE6DC4" w:rsidTr="002C1604">
        <w:tc>
          <w:tcPr>
            <w:tcW w:w="6775" w:type="dxa"/>
          </w:tcPr>
          <w:p w:rsidR="009322DF" w:rsidRPr="00BE6DC4" w:rsidRDefault="009322DF" w:rsidP="00BE6DC4">
            <w:pPr>
              <w:ind w:left="220" w:hangingChars="100" w:hanging="220"/>
              <w:jc w:val="left"/>
              <w:rPr>
                <w:sz w:val="22"/>
              </w:rPr>
            </w:pPr>
            <w:r w:rsidRPr="00BE6DC4">
              <w:rPr>
                <w:rFonts w:hint="eastAsia"/>
                <w:sz w:val="22"/>
              </w:rPr>
              <w:t>○　障がいを理由とする差別を解消するための基本理念を定め，</w:t>
            </w:r>
            <w:r w:rsidRPr="00BE6DC4">
              <w:rPr>
                <w:rFonts w:asciiTheme="majorEastAsia" w:eastAsiaTheme="majorEastAsia" w:hAnsiTheme="majorEastAsia" w:hint="eastAsia"/>
                <w:b/>
                <w:sz w:val="22"/>
                <w:u w:val="single"/>
              </w:rPr>
              <w:t>市，市民及び事業者それぞれの責務</w:t>
            </w:r>
            <w:r w:rsidRPr="00BE6DC4">
              <w:rPr>
                <w:rFonts w:hint="eastAsia"/>
                <w:sz w:val="22"/>
              </w:rPr>
              <w:t>を明らかにするとともに，その実現のための施策の基本となる事項を定める。</w:t>
            </w:r>
          </w:p>
          <w:p w:rsidR="009322DF" w:rsidRPr="00BE6DC4" w:rsidRDefault="009322DF" w:rsidP="00BE6DC4">
            <w:pPr>
              <w:ind w:left="220" w:hangingChars="100" w:hanging="220"/>
              <w:jc w:val="left"/>
              <w:rPr>
                <w:sz w:val="22"/>
              </w:rPr>
            </w:pPr>
            <w:r w:rsidRPr="00BE6DC4">
              <w:rPr>
                <w:rFonts w:hint="eastAsia"/>
                <w:sz w:val="22"/>
              </w:rPr>
              <w:t>○　上記のことにより，障がい及び障がいのある人に対する市民及び事業者の理解を深める。</w:t>
            </w:r>
          </w:p>
          <w:p w:rsidR="00325948" w:rsidRPr="00BE6DC4" w:rsidRDefault="009322DF" w:rsidP="00BE6DC4">
            <w:pPr>
              <w:ind w:left="220" w:hangingChars="100" w:hanging="220"/>
              <w:rPr>
                <w:sz w:val="22"/>
              </w:rPr>
            </w:pPr>
            <w:r w:rsidRPr="00BE6DC4">
              <w:rPr>
                <w:rFonts w:hint="eastAsia"/>
                <w:sz w:val="22"/>
              </w:rPr>
              <w:t>○　もって障がいのある人もない人も，住み慣れた地域で，社会を構成する一員として社会活動に参加し，共に生きる社会の実現に資することを目的とする。</w:t>
            </w:r>
          </w:p>
        </w:tc>
        <w:tc>
          <w:tcPr>
            <w:tcW w:w="6775" w:type="dxa"/>
          </w:tcPr>
          <w:p w:rsidR="00325948" w:rsidRPr="00BE6DC4" w:rsidRDefault="000F26EC">
            <w:pPr>
              <w:rPr>
                <w:rFonts w:asciiTheme="minorEastAsia" w:hAnsiTheme="minorEastAsia"/>
                <w:sz w:val="22"/>
              </w:rPr>
            </w:pPr>
            <w:r w:rsidRPr="00BE6DC4">
              <w:rPr>
                <w:rFonts w:asciiTheme="minorEastAsia" w:hAnsiTheme="minorEastAsia" w:hint="eastAsia"/>
                <w:sz w:val="22"/>
              </w:rPr>
              <w:t>・理解・啓発の施策の推進，人格・人権の尊重，社会モデルに基づく共生社会の構築という三点で，新潟市の条例に共鳴する。</w:t>
            </w:r>
          </w:p>
          <w:p w:rsidR="000F26EC" w:rsidRPr="00BE6DC4" w:rsidRDefault="008454BE">
            <w:pPr>
              <w:rPr>
                <w:rFonts w:asciiTheme="minorEastAsia" w:hAnsiTheme="minorEastAsia"/>
                <w:sz w:val="22"/>
              </w:rPr>
            </w:pPr>
            <w:r>
              <w:rPr>
                <w:rFonts w:asciiTheme="minorEastAsia" w:hAnsiTheme="minorEastAsia" w:hint="eastAsia"/>
                <w:sz w:val="22"/>
              </w:rPr>
              <w:t>・新潟市の規定はシンプルで市民にもわかりやすい</w:t>
            </w:r>
            <w:r w:rsidR="000F26EC" w:rsidRPr="00BE6DC4">
              <w:rPr>
                <w:rFonts w:asciiTheme="minorEastAsia" w:hAnsiTheme="minorEastAsia" w:hint="eastAsia"/>
                <w:sz w:val="22"/>
              </w:rPr>
              <w:t>。</w:t>
            </w:r>
          </w:p>
          <w:p w:rsidR="000F26EC" w:rsidRPr="00BE6DC4" w:rsidRDefault="000F26EC">
            <w:pPr>
              <w:rPr>
                <w:rFonts w:asciiTheme="minorEastAsia" w:hAnsiTheme="minorEastAsia"/>
                <w:sz w:val="22"/>
              </w:rPr>
            </w:pPr>
            <w:r w:rsidRPr="00BE6DC4">
              <w:rPr>
                <w:rFonts w:asciiTheme="minorEastAsia" w:hAnsiTheme="minorEastAsia" w:hint="eastAsia"/>
                <w:sz w:val="22"/>
              </w:rPr>
              <w:t>・人が権利を享有し，行使ができ，権利が侵害されれば救済手段があるという三点を位置づけるべき。</w:t>
            </w:r>
          </w:p>
          <w:p w:rsidR="008454BE" w:rsidRDefault="00187422">
            <w:pPr>
              <w:rPr>
                <w:rFonts w:asciiTheme="minorEastAsia" w:hAnsiTheme="minorEastAsia"/>
                <w:sz w:val="22"/>
              </w:rPr>
            </w:pPr>
            <w:r w:rsidRPr="00BE6DC4">
              <w:rPr>
                <w:rFonts w:asciiTheme="minorEastAsia" w:hAnsiTheme="minorEastAsia" w:hint="eastAsia"/>
                <w:sz w:val="22"/>
              </w:rPr>
              <w:t>・「権利擁護」や「合理的配慮」の文言を入れてほしい。</w:t>
            </w:r>
          </w:p>
          <w:p w:rsidR="008454BE" w:rsidRPr="00BE6DC4" w:rsidRDefault="008454BE">
            <w:pPr>
              <w:rPr>
                <w:rFonts w:asciiTheme="minorEastAsia" w:hAnsiTheme="minorEastAsia"/>
                <w:sz w:val="22"/>
              </w:rPr>
            </w:pPr>
            <w:r>
              <w:rPr>
                <w:rFonts w:asciiTheme="minorEastAsia" w:hAnsiTheme="minorEastAsia" w:hint="eastAsia"/>
                <w:sz w:val="22"/>
              </w:rPr>
              <w:t>・障がい者の権利を保障するというスタンスで目的を考えるべき。</w:t>
            </w:r>
          </w:p>
          <w:p w:rsidR="00187422" w:rsidRPr="00BE6DC4" w:rsidRDefault="008454BE">
            <w:pPr>
              <w:rPr>
                <w:rFonts w:asciiTheme="minorEastAsia" w:hAnsiTheme="minorEastAsia"/>
                <w:sz w:val="22"/>
              </w:rPr>
            </w:pPr>
            <w:r>
              <w:rPr>
                <w:rFonts w:asciiTheme="minorEastAsia" w:hAnsiTheme="minorEastAsia" w:hint="eastAsia"/>
                <w:sz w:val="22"/>
              </w:rPr>
              <w:t>・明石市の目的規定は市民にもわかりやすい</w:t>
            </w:r>
            <w:r w:rsidR="00187422" w:rsidRPr="00BE6DC4">
              <w:rPr>
                <w:rFonts w:asciiTheme="minorEastAsia" w:hAnsiTheme="minorEastAsia" w:hint="eastAsia"/>
                <w:sz w:val="22"/>
              </w:rPr>
              <w:t>。</w:t>
            </w:r>
          </w:p>
          <w:p w:rsidR="00187422" w:rsidRPr="00BE6DC4" w:rsidRDefault="00187422">
            <w:pPr>
              <w:rPr>
                <w:sz w:val="22"/>
              </w:rPr>
            </w:pPr>
            <w:r w:rsidRPr="00BE6DC4">
              <w:rPr>
                <w:rFonts w:asciiTheme="minorEastAsia" w:hAnsiTheme="minorEastAsia" w:hint="eastAsia"/>
                <w:sz w:val="22"/>
              </w:rPr>
              <w:t>・目的規定は「共生社会の実現」をシンプルに表現して，それ以外の大事なポイントを基本理念に書くべき。</w:t>
            </w:r>
          </w:p>
        </w:tc>
        <w:tc>
          <w:tcPr>
            <w:tcW w:w="8246" w:type="dxa"/>
          </w:tcPr>
          <w:p w:rsidR="002B3897" w:rsidRPr="00BE6DC4" w:rsidRDefault="002B3897" w:rsidP="00BE6DC4">
            <w:pPr>
              <w:ind w:left="220" w:hangingChars="100" w:hanging="220"/>
              <w:jc w:val="left"/>
              <w:rPr>
                <w:sz w:val="22"/>
              </w:rPr>
            </w:pPr>
            <w:r w:rsidRPr="00BE6DC4">
              <w:rPr>
                <w:rFonts w:hint="eastAsia"/>
                <w:sz w:val="22"/>
              </w:rPr>
              <w:t>○　障がいを理由とする差別を解消するための基本理念を定め，</w:t>
            </w:r>
            <w:r w:rsidRPr="00BE6DC4">
              <w:rPr>
                <w:rFonts w:asciiTheme="majorEastAsia" w:eastAsiaTheme="majorEastAsia" w:hAnsiTheme="majorEastAsia" w:hint="eastAsia"/>
                <w:b/>
                <w:sz w:val="22"/>
                <w:u w:val="single"/>
              </w:rPr>
              <w:t>市</w:t>
            </w:r>
            <w:r w:rsidR="004D031B" w:rsidRPr="00BE6DC4">
              <w:rPr>
                <w:rFonts w:asciiTheme="majorEastAsia" w:eastAsiaTheme="majorEastAsia" w:hAnsiTheme="majorEastAsia" w:hint="eastAsia"/>
                <w:b/>
                <w:sz w:val="22"/>
                <w:u w:val="single"/>
              </w:rPr>
              <w:t>の責務並びに事業者及び市民の役割</w:t>
            </w:r>
            <w:r w:rsidRPr="00BE6DC4">
              <w:rPr>
                <w:rFonts w:hint="eastAsia"/>
                <w:sz w:val="22"/>
              </w:rPr>
              <w:t>を明らかにするとともに，その実現のための施策の基本となる事項を定める。</w:t>
            </w:r>
          </w:p>
          <w:p w:rsidR="00250248" w:rsidRDefault="00250248" w:rsidP="00BE6DC4">
            <w:pPr>
              <w:ind w:left="220" w:hangingChars="100" w:hanging="220"/>
              <w:rPr>
                <w:sz w:val="22"/>
              </w:rPr>
            </w:pPr>
          </w:p>
          <w:p w:rsidR="00EE0EF9" w:rsidRPr="00BE6DC4" w:rsidRDefault="00EE0EF9" w:rsidP="00BE6DC4">
            <w:pPr>
              <w:ind w:left="220" w:hangingChars="100" w:hanging="220"/>
              <w:rPr>
                <w:sz w:val="22"/>
              </w:rPr>
            </w:pPr>
          </w:p>
          <w:p w:rsidR="00325948" w:rsidRPr="00BE6DC4" w:rsidRDefault="002B3897" w:rsidP="00BE6DC4">
            <w:pPr>
              <w:ind w:left="220" w:hangingChars="100" w:hanging="220"/>
              <w:rPr>
                <w:sz w:val="22"/>
              </w:rPr>
            </w:pPr>
            <w:r w:rsidRPr="00BE6DC4">
              <w:rPr>
                <w:rFonts w:hint="eastAsia"/>
                <w:sz w:val="22"/>
              </w:rPr>
              <w:t>○　もって障がいのある人もない人も，住み慣れた地域で，社会を構成する一員として社会活動に参加し，共に生きる社会の実現に資することを目的とする。</w:t>
            </w:r>
          </w:p>
        </w:tc>
      </w:tr>
    </w:tbl>
    <w:p w:rsidR="00325948" w:rsidRPr="00BE6DC4" w:rsidRDefault="00325948">
      <w:pPr>
        <w:rPr>
          <w:sz w:val="22"/>
        </w:rPr>
      </w:pPr>
    </w:p>
    <w:p w:rsidR="00F91BD5" w:rsidRPr="00BE6DC4" w:rsidRDefault="00F91BD5">
      <w:pPr>
        <w:rPr>
          <w:sz w:val="22"/>
        </w:rPr>
      </w:pPr>
      <w:r w:rsidRPr="00BE6DC4">
        <w:rPr>
          <w:rFonts w:hint="eastAsia"/>
          <w:sz w:val="22"/>
        </w:rPr>
        <w:t>３　基本理念</w:t>
      </w:r>
    </w:p>
    <w:tbl>
      <w:tblPr>
        <w:tblStyle w:val="a3"/>
        <w:tblW w:w="21796" w:type="dxa"/>
        <w:tblLook w:val="04A0" w:firstRow="1" w:lastRow="0" w:firstColumn="1" w:lastColumn="0" w:noHBand="0" w:noVBand="1"/>
      </w:tblPr>
      <w:tblGrid>
        <w:gridCol w:w="6775"/>
        <w:gridCol w:w="6775"/>
        <w:gridCol w:w="8246"/>
      </w:tblGrid>
      <w:tr w:rsidR="00F91BD5" w:rsidRPr="00BE6DC4" w:rsidTr="002C1604">
        <w:tc>
          <w:tcPr>
            <w:tcW w:w="6775" w:type="dxa"/>
          </w:tcPr>
          <w:p w:rsidR="00F91BD5" w:rsidRPr="00BE6DC4" w:rsidRDefault="00F91BD5" w:rsidP="00463F5E">
            <w:pPr>
              <w:jc w:val="center"/>
              <w:rPr>
                <w:sz w:val="22"/>
              </w:rPr>
            </w:pPr>
            <w:r w:rsidRPr="00BE6DC4">
              <w:rPr>
                <w:rFonts w:hint="eastAsia"/>
                <w:sz w:val="22"/>
              </w:rPr>
              <w:t>骨子案</w:t>
            </w:r>
          </w:p>
        </w:tc>
        <w:tc>
          <w:tcPr>
            <w:tcW w:w="6775" w:type="dxa"/>
          </w:tcPr>
          <w:p w:rsidR="00F91BD5" w:rsidRPr="00BE6DC4" w:rsidRDefault="00F91BD5" w:rsidP="00463F5E">
            <w:pPr>
              <w:jc w:val="center"/>
              <w:rPr>
                <w:sz w:val="22"/>
              </w:rPr>
            </w:pPr>
            <w:r w:rsidRPr="00BE6DC4">
              <w:rPr>
                <w:rFonts w:hint="eastAsia"/>
                <w:sz w:val="22"/>
              </w:rPr>
              <w:t>委員からの意見</w:t>
            </w:r>
          </w:p>
        </w:tc>
        <w:tc>
          <w:tcPr>
            <w:tcW w:w="8246" w:type="dxa"/>
          </w:tcPr>
          <w:p w:rsidR="00F91BD5" w:rsidRPr="00BE6DC4" w:rsidRDefault="00F91BD5" w:rsidP="00463F5E">
            <w:pPr>
              <w:jc w:val="center"/>
              <w:rPr>
                <w:sz w:val="22"/>
              </w:rPr>
            </w:pPr>
            <w:r w:rsidRPr="00BE6DC4">
              <w:rPr>
                <w:rFonts w:hint="eastAsia"/>
                <w:sz w:val="22"/>
              </w:rPr>
              <w:t>骨子案（修正版）</w:t>
            </w:r>
          </w:p>
        </w:tc>
      </w:tr>
      <w:tr w:rsidR="00F91BD5" w:rsidRPr="00BE6DC4" w:rsidTr="002C1604">
        <w:tc>
          <w:tcPr>
            <w:tcW w:w="6775" w:type="dxa"/>
          </w:tcPr>
          <w:p w:rsidR="00F91BD5" w:rsidRPr="00BE6DC4" w:rsidRDefault="00F91BD5" w:rsidP="00BE6DC4">
            <w:pPr>
              <w:ind w:firstLineChars="100" w:firstLine="220"/>
              <w:rPr>
                <w:sz w:val="22"/>
              </w:rPr>
            </w:pPr>
            <w:r w:rsidRPr="00BE6DC4">
              <w:rPr>
                <w:rFonts w:hint="eastAsia"/>
                <w:sz w:val="22"/>
              </w:rPr>
              <w:t>障がいを理由とする差別の多くは，障がいや障害のある人への無理解や偏見から生じていることから，差別解消の推進は，障がいのある人とない人が交流し，相互理解を深めていくという方針の下で行うものとする。</w:t>
            </w:r>
          </w:p>
        </w:tc>
        <w:tc>
          <w:tcPr>
            <w:tcW w:w="6775" w:type="dxa"/>
          </w:tcPr>
          <w:p w:rsidR="00F91BD5" w:rsidRPr="00BE6DC4" w:rsidRDefault="00665C8C">
            <w:pPr>
              <w:rPr>
                <w:rFonts w:asciiTheme="minorEastAsia" w:hAnsiTheme="minorEastAsia"/>
                <w:sz w:val="22"/>
              </w:rPr>
            </w:pPr>
            <w:r>
              <w:rPr>
                <w:rFonts w:asciiTheme="minorEastAsia" w:hAnsiTheme="minorEastAsia" w:hint="eastAsia"/>
                <w:sz w:val="22"/>
              </w:rPr>
              <w:t>・権利擁護に関する規定は</w:t>
            </w:r>
            <w:r w:rsidR="00187422" w:rsidRPr="00BE6DC4">
              <w:rPr>
                <w:rFonts w:asciiTheme="minorEastAsia" w:hAnsiTheme="minorEastAsia" w:hint="eastAsia"/>
                <w:sz w:val="22"/>
              </w:rPr>
              <w:t>，基本理念に入れてはどうか。</w:t>
            </w:r>
          </w:p>
          <w:p w:rsidR="00187422" w:rsidRPr="00BE6DC4" w:rsidRDefault="00187422">
            <w:pPr>
              <w:rPr>
                <w:rFonts w:asciiTheme="minorEastAsia" w:hAnsiTheme="minorEastAsia"/>
                <w:sz w:val="22"/>
              </w:rPr>
            </w:pPr>
            <w:r w:rsidRPr="00BE6DC4">
              <w:rPr>
                <w:rFonts w:asciiTheme="minorEastAsia" w:hAnsiTheme="minorEastAsia" w:hint="eastAsia"/>
                <w:sz w:val="22"/>
              </w:rPr>
              <w:t>・「救済」「参画の保障」「政策決定」「社会モデル」の文言を入れてほしい。</w:t>
            </w:r>
          </w:p>
          <w:p w:rsidR="00187422" w:rsidRPr="00BE6DC4" w:rsidRDefault="00187422">
            <w:pPr>
              <w:rPr>
                <w:rFonts w:asciiTheme="minorEastAsia" w:hAnsiTheme="minorEastAsia"/>
                <w:sz w:val="22"/>
              </w:rPr>
            </w:pPr>
            <w:r w:rsidRPr="00BE6DC4">
              <w:rPr>
                <w:rFonts w:asciiTheme="minorEastAsia" w:hAnsiTheme="minorEastAsia" w:hint="eastAsia"/>
                <w:sz w:val="22"/>
              </w:rPr>
              <w:t>・骨子案の「交流」という文言はぜひ入れてほしい。</w:t>
            </w:r>
          </w:p>
          <w:p w:rsidR="00187422" w:rsidRPr="00BE6DC4" w:rsidRDefault="00187422">
            <w:pPr>
              <w:rPr>
                <w:rFonts w:asciiTheme="minorEastAsia" w:hAnsiTheme="minorEastAsia"/>
                <w:sz w:val="22"/>
              </w:rPr>
            </w:pPr>
            <w:r w:rsidRPr="00BE6DC4">
              <w:rPr>
                <w:rFonts w:asciiTheme="minorEastAsia" w:hAnsiTheme="minorEastAsia" w:hint="eastAsia"/>
                <w:sz w:val="22"/>
              </w:rPr>
              <w:t>・仙台市のものがよくできているので，これにプラスする形がいいのではないか。</w:t>
            </w:r>
          </w:p>
          <w:p w:rsidR="00187422" w:rsidRPr="00BE6DC4" w:rsidRDefault="00187422">
            <w:pPr>
              <w:rPr>
                <w:sz w:val="22"/>
              </w:rPr>
            </w:pPr>
            <w:r w:rsidRPr="00BE6DC4">
              <w:rPr>
                <w:rFonts w:asciiTheme="minorEastAsia" w:hAnsiTheme="minorEastAsia" w:hint="eastAsia"/>
                <w:sz w:val="22"/>
              </w:rPr>
              <w:t>・「社会モデル」という文言を条例に書くのはいかがなものか。</w:t>
            </w:r>
          </w:p>
        </w:tc>
        <w:tc>
          <w:tcPr>
            <w:tcW w:w="8246" w:type="dxa"/>
          </w:tcPr>
          <w:p w:rsidR="003558C5" w:rsidRPr="003558C5" w:rsidRDefault="003558C5" w:rsidP="002077E9">
            <w:pPr>
              <w:ind w:left="221" w:hangingChars="100" w:hanging="221"/>
              <w:jc w:val="left"/>
              <w:rPr>
                <w:rFonts w:asciiTheme="majorEastAsia" w:eastAsiaTheme="majorEastAsia" w:hAnsiTheme="majorEastAsia"/>
                <w:b/>
                <w:sz w:val="22"/>
                <w:u w:val="single"/>
              </w:rPr>
            </w:pPr>
            <w:r w:rsidRPr="003558C5">
              <w:rPr>
                <w:rFonts w:asciiTheme="majorEastAsia" w:eastAsiaTheme="majorEastAsia" w:hAnsiTheme="majorEastAsia" w:hint="eastAsia"/>
                <w:b/>
                <w:sz w:val="22"/>
                <w:u w:val="single"/>
              </w:rPr>
              <w:t>○　全ての障がいのある人が，障がいのない人と等しく，基本的人権を享有する個人としてその尊厳が重んぜられ，その尊厳にふさわしい生活を保障される権利を有すること。</w:t>
            </w:r>
          </w:p>
          <w:p w:rsidR="003558C5" w:rsidRPr="003558C5" w:rsidRDefault="003558C5" w:rsidP="002077E9">
            <w:pPr>
              <w:ind w:left="221" w:hangingChars="100" w:hanging="221"/>
              <w:jc w:val="left"/>
              <w:rPr>
                <w:rFonts w:asciiTheme="majorEastAsia" w:eastAsiaTheme="majorEastAsia" w:hAnsiTheme="majorEastAsia"/>
                <w:b/>
                <w:sz w:val="22"/>
                <w:u w:val="single"/>
              </w:rPr>
            </w:pPr>
            <w:r w:rsidRPr="003558C5">
              <w:rPr>
                <w:rFonts w:asciiTheme="majorEastAsia" w:eastAsiaTheme="majorEastAsia" w:hAnsiTheme="majorEastAsia" w:hint="eastAsia"/>
                <w:b/>
                <w:sz w:val="22"/>
                <w:u w:val="single"/>
              </w:rPr>
              <w:t>○　何人も，不当な差別的取扱いにより障がいのある人の権利利益を侵害してはならないこと。</w:t>
            </w:r>
          </w:p>
          <w:p w:rsidR="003558C5" w:rsidRPr="003558C5" w:rsidRDefault="003558C5" w:rsidP="002077E9">
            <w:pPr>
              <w:ind w:left="221" w:hangingChars="100" w:hanging="221"/>
              <w:jc w:val="left"/>
              <w:rPr>
                <w:sz w:val="22"/>
              </w:rPr>
            </w:pPr>
            <w:r w:rsidRPr="003558C5">
              <w:rPr>
                <w:rFonts w:asciiTheme="majorEastAsia" w:eastAsiaTheme="majorEastAsia" w:hAnsiTheme="majorEastAsia" w:hint="eastAsia"/>
                <w:b/>
                <w:sz w:val="22"/>
                <w:u w:val="single"/>
              </w:rPr>
              <w:t xml:space="preserve">○　</w:t>
            </w:r>
            <w:r w:rsidRPr="003558C5">
              <w:rPr>
                <w:rFonts w:asciiTheme="majorEastAsia" w:eastAsiaTheme="majorEastAsia" w:hAnsiTheme="majorEastAsia"/>
                <w:b/>
                <w:sz w:val="22"/>
                <w:u w:val="single"/>
              </w:rPr>
              <w:t>社会的障壁の除去のためには，合理的配慮</w:t>
            </w:r>
            <w:r w:rsidRPr="003558C5">
              <w:rPr>
                <w:rFonts w:asciiTheme="majorEastAsia" w:eastAsiaTheme="majorEastAsia" w:hAnsiTheme="majorEastAsia" w:hint="eastAsia"/>
                <w:b/>
                <w:sz w:val="22"/>
                <w:u w:val="single"/>
              </w:rPr>
              <w:t>の提供</w:t>
            </w:r>
            <w:r w:rsidRPr="003558C5">
              <w:rPr>
                <w:rFonts w:asciiTheme="majorEastAsia" w:eastAsiaTheme="majorEastAsia" w:hAnsiTheme="majorEastAsia"/>
                <w:b/>
                <w:sz w:val="22"/>
                <w:u w:val="single"/>
              </w:rPr>
              <w:t>を行うことが促進される必要があること</w:t>
            </w:r>
            <w:r w:rsidRPr="003558C5">
              <w:rPr>
                <w:rFonts w:asciiTheme="majorEastAsia" w:eastAsiaTheme="majorEastAsia" w:hAnsiTheme="majorEastAsia" w:hint="eastAsia"/>
                <w:b/>
                <w:sz w:val="22"/>
                <w:u w:val="single"/>
              </w:rPr>
              <w:t>。</w:t>
            </w:r>
          </w:p>
          <w:p w:rsidR="003558C5" w:rsidRPr="003558C5" w:rsidRDefault="003558C5" w:rsidP="003558C5">
            <w:pPr>
              <w:ind w:left="220" w:hangingChars="100" w:hanging="220"/>
              <w:jc w:val="left"/>
              <w:rPr>
                <w:sz w:val="22"/>
              </w:rPr>
            </w:pPr>
            <w:r w:rsidRPr="003558C5">
              <w:rPr>
                <w:rFonts w:hint="eastAsia"/>
                <w:sz w:val="22"/>
              </w:rPr>
              <w:t>○　障がいを理由とする差別の多くは，障がいや障がいのある人への無理解や偏見から生じていることから，</w:t>
            </w:r>
            <w:r w:rsidRPr="003558C5">
              <w:rPr>
                <w:rFonts w:ascii="ＭＳ ゴシック" w:eastAsia="ＭＳ ゴシック" w:hAnsi="ＭＳ ゴシック" w:hint="eastAsia"/>
                <w:b/>
                <w:sz w:val="22"/>
                <w:u w:val="single"/>
              </w:rPr>
              <w:t>全ての市民が，障がいのある人との交流を通じ，障がいや障がいのある人への</w:t>
            </w:r>
            <w:r w:rsidRPr="003558C5">
              <w:rPr>
                <w:rFonts w:hint="eastAsia"/>
                <w:sz w:val="22"/>
              </w:rPr>
              <w:t>理解を深めていくこと。</w:t>
            </w:r>
          </w:p>
          <w:p w:rsidR="003558C5" w:rsidRPr="003558C5" w:rsidRDefault="003558C5" w:rsidP="002077E9">
            <w:pPr>
              <w:ind w:left="221" w:hangingChars="100" w:hanging="221"/>
              <w:jc w:val="left"/>
              <w:rPr>
                <w:rFonts w:asciiTheme="majorEastAsia" w:eastAsiaTheme="majorEastAsia" w:hAnsiTheme="majorEastAsia"/>
                <w:b/>
                <w:sz w:val="22"/>
                <w:u w:val="single"/>
              </w:rPr>
            </w:pPr>
            <w:r w:rsidRPr="003558C5">
              <w:rPr>
                <w:rFonts w:asciiTheme="majorEastAsia" w:eastAsiaTheme="majorEastAsia" w:hAnsiTheme="majorEastAsia" w:hint="eastAsia"/>
                <w:b/>
                <w:sz w:val="22"/>
                <w:u w:val="single"/>
              </w:rPr>
              <w:t xml:space="preserve">○　</w:t>
            </w:r>
            <w:r w:rsidRPr="003558C5">
              <w:rPr>
                <w:rFonts w:asciiTheme="majorEastAsia" w:eastAsiaTheme="majorEastAsia" w:hAnsiTheme="majorEastAsia"/>
                <w:b/>
                <w:sz w:val="22"/>
                <w:u w:val="single"/>
              </w:rPr>
              <w:t>差別</w:t>
            </w:r>
            <w:r w:rsidRPr="003558C5">
              <w:rPr>
                <w:rFonts w:asciiTheme="majorEastAsia" w:eastAsiaTheme="majorEastAsia" w:hAnsiTheme="majorEastAsia" w:hint="eastAsia"/>
                <w:b/>
                <w:sz w:val="22"/>
                <w:u w:val="single"/>
              </w:rPr>
              <w:t>事案の解決に当たっては，相互の立場を踏まえた建設的な対話を行うこと</w:t>
            </w:r>
            <w:r w:rsidR="00C3343D">
              <w:rPr>
                <w:rFonts w:asciiTheme="majorEastAsia" w:eastAsiaTheme="majorEastAsia" w:hAnsiTheme="majorEastAsia" w:hint="eastAsia"/>
                <w:b/>
                <w:sz w:val="22"/>
                <w:u w:val="single"/>
              </w:rPr>
              <w:t>を基本とすること</w:t>
            </w:r>
            <w:r w:rsidRPr="003558C5">
              <w:rPr>
                <w:rFonts w:asciiTheme="majorEastAsia" w:eastAsiaTheme="majorEastAsia" w:hAnsiTheme="majorEastAsia" w:hint="eastAsia"/>
                <w:b/>
                <w:sz w:val="22"/>
                <w:u w:val="single"/>
              </w:rPr>
              <w:t>。</w:t>
            </w:r>
          </w:p>
          <w:p w:rsidR="003558C5" w:rsidRPr="003558C5" w:rsidRDefault="003558C5" w:rsidP="002077E9">
            <w:pPr>
              <w:ind w:left="221" w:hangingChars="100" w:hanging="221"/>
              <w:jc w:val="left"/>
              <w:rPr>
                <w:rFonts w:asciiTheme="majorEastAsia" w:eastAsiaTheme="majorEastAsia" w:hAnsiTheme="majorEastAsia"/>
                <w:b/>
                <w:sz w:val="22"/>
                <w:u w:val="single"/>
              </w:rPr>
            </w:pPr>
            <w:r w:rsidRPr="003558C5">
              <w:rPr>
                <w:rFonts w:asciiTheme="majorEastAsia" w:eastAsiaTheme="majorEastAsia" w:hAnsiTheme="majorEastAsia" w:hint="eastAsia"/>
                <w:b/>
                <w:sz w:val="22"/>
                <w:u w:val="single"/>
              </w:rPr>
              <w:t xml:space="preserve">○　</w:t>
            </w:r>
            <w:r w:rsidRPr="003558C5">
              <w:rPr>
                <w:rFonts w:asciiTheme="majorEastAsia" w:eastAsiaTheme="majorEastAsia" w:hAnsiTheme="majorEastAsia"/>
                <w:b/>
                <w:sz w:val="22"/>
                <w:u w:val="single"/>
              </w:rPr>
              <w:t>障がい</w:t>
            </w:r>
            <w:r w:rsidRPr="003558C5">
              <w:rPr>
                <w:rFonts w:asciiTheme="majorEastAsia" w:eastAsiaTheme="majorEastAsia" w:hAnsiTheme="majorEastAsia" w:hint="eastAsia"/>
                <w:b/>
                <w:sz w:val="22"/>
                <w:u w:val="single"/>
              </w:rPr>
              <w:t>のある人</w:t>
            </w:r>
            <w:r w:rsidRPr="003558C5">
              <w:rPr>
                <w:rFonts w:asciiTheme="majorEastAsia" w:eastAsiaTheme="majorEastAsia" w:hAnsiTheme="majorEastAsia"/>
                <w:b/>
                <w:sz w:val="22"/>
                <w:u w:val="single"/>
              </w:rPr>
              <w:t>の障がいの状態のほか，その性別，年齢，状況等に応じた適切な配慮が求められること</w:t>
            </w:r>
            <w:r w:rsidRPr="003558C5">
              <w:rPr>
                <w:rFonts w:asciiTheme="majorEastAsia" w:eastAsiaTheme="majorEastAsia" w:hAnsiTheme="majorEastAsia" w:hint="eastAsia"/>
                <w:b/>
                <w:sz w:val="22"/>
                <w:u w:val="single"/>
              </w:rPr>
              <w:t>。</w:t>
            </w:r>
          </w:p>
          <w:p w:rsidR="000B17CA" w:rsidRPr="00707B56" w:rsidRDefault="003558C5" w:rsidP="002077E9">
            <w:pPr>
              <w:ind w:leftChars="2" w:left="225" w:hangingChars="100" w:hanging="221"/>
              <w:rPr>
                <w:rFonts w:asciiTheme="majorEastAsia" w:eastAsiaTheme="majorEastAsia" w:hAnsiTheme="majorEastAsia"/>
                <w:b/>
                <w:sz w:val="22"/>
                <w:u w:val="single"/>
              </w:rPr>
            </w:pPr>
            <w:r w:rsidRPr="003558C5">
              <w:rPr>
                <w:rFonts w:asciiTheme="majorEastAsia" w:eastAsiaTheme="majorEastAsia" w:hAnsiTheme="majorEastAsia" w:hint="eastAsia"/>
                <w:b/>
                <w:sz w:val="22"/>
                <w:u w:val="single"/>
              </w:rPr>
              <w:t xml:space="preserve">○　</w:t>
            </w:r>
            <w:r w:rsidRPr="003558C5">
              <w:rPr>
                <w:rFonts w:asciiTheme="majorEastAsia" w:eastAsiaTheme="majorEastAsia" w:hAnsiTheme="majorEastAsia"/>
                <w:b/>
                <w:sz w:val="22"/>
                <w:u w:val="single"/>
              </w:rPr>
              <w:t>災害時において障がい</w:t>
            </w:r>
            <w:r w:rsidRPr="003558C5">
              <w:rPr>
                <w:rFonts w:asciiTheme="majorEastAsia" w:eastAsiaTheme="majorEastAsia" w:hAnsiTheme="majorEastAsia" w:hint="eastAsia"/>
                <w:b/>
                <w:sz w:val="22"/>
                <w:u w:val="single"/>
              </w:rPr>
              <w:t>のある人</w:t>
            </w:r>
            <w:r w:rsidRPr="003558C5">
              <w:rPr>
                <w:rFonts w:asciiTheme="majorEastAsia" w:eastAsiaTheme="majorEastAsia" w:hAnsiTheme="majorEastAsia"/>
                <w:b/>
                <w:sz w:val="22"/>
                <w:u w:val="single"/>
              </w:rPr>
              <w:t>の安全を確保するため，地域における災害</w:t>
            </w:r>
            <w:r w:rsidRPr="003558C5">
              <w:rPr>
                <w:rFonts w:asciiTheme="majorEastAsia" w:eastAsiaTheme="majorEastAsia" w:hAnsiTheme="majorEastAsia" w:hint="eastAsia"/>
                <w:b/>
                <w:sz w:val="22"/>
                <w:u w:val="single"/>
              </w:rPr>
              <w:t>の状況に応じた</w:t>
            </w:r>
            <w:r w:rsidRPr="003558C5">
              <w:rPr>
                <w:rFonts w:asciiTheme="majorEastAsia" w:eastAsiaTheme="majorEastAsia" w:hAnsiTheme="majorEastAsia"/>
                <w:b/>
                <w:sz w:val="22"/>
                <w:u w:val="single"/>
              </w:rPr>
              <w:t>適切な</w:t>
            </w:r>
            <w:r w:rsidRPr="003558C5">
              <w:rPr>
                <w:rFonts w:asciiTheme="majorEastAsia" w:eastAsiaTheme="majorEastAsia" w:hAnsiTheme="majorEastAsia" w:hint="eastAsia"/>
                <w:b/>
                <w:sz w:val="22"/>
                <w:u w:val="single"/>
              </w:rPr>
              <w:t>配慮</w:t>
            </w:r>
            <w:r w:rsidRPr="003558C5">
              <w:rPr>
                <w:rFonts w:asciiTheme="majorEastAsia" w:eastAsiaTheme="majorEastAsia" w:hAnsiTheme="majorEastAsia"/>
                <w:b/>
                <w:sz w:val="22"/>
                <w:u w:val="single"/>
              </w:rPr>
              <w:t>が求められること</w:t>
            </w:r>
            <w:r w:rsidRPr="003558C5">
              <w:rPr>
                <w:rFonts w:asciiTheme="majorEastAsia" w:eastAsiaTheme="majorEastAsia" w:hAnsiTheme="majorEastAsia" w:hint="eastAsia"/>
                <w:b/>
                <w:sz w:val="22"/>
                <w:u w:val="single"/>
              </w:rPr>
              <w:t>。</w:t>
            </w:r>
          </w:p>
        </w:tc>
      </w:tr>
    </w:tbl>
    <w:p w:rsidR="00523D35" w:rsidRPr="001F24E2" w:rsidRDefault="00523D35">
      <w:pPr>
        <w:rPr>
          <w:sz w:val="22"/>
        </w:rPr>
      </w:pPr>
    </w:p>
    <w:p w:rsidR="00F91BD5" w:rsidRPr="00BE6DC4" w:rsidRDefault="00F91BD5">
      <w:pPr>
        <w:rPr>
          <w:sz w:val="22"/>
        </w:rPr>
      </w:pPr>
      <w:r w:rsidRPr="00BE6DC4">
        <w:rPr>
          <w:rFonts w:hint="eastAsia"/>
          <w:sz w:val="22"/>
        </w:rPr>
        <w:lastRenderedPageBreak/>
        <w:t>４　用語の定義</w:t>
      </w:r>
    </w:p>
    <w:tbl>
      <w:tblPr>
        <w:tblStyle w:val="a3"/>
        <w:tblW w:w="21229" w:type="dxa"/>
        <w:tblLook w:val="04A0" w:firstRow="1" w:lastRow="0" w:firstColumn="1" w:lastColumn="0" w:noHBand="0" w:noVBand="1"/>
      </w:tblPr>
      <w:tblGrid>
        <w:gridCol w:w="6775"/>
        <w:gridCol w:w="6775"/>
        <w:gridCol w:w="7679"/>
      </w:tblGrid>
      <w:tr w:rsidR="00F91BD5" w:rsidRPr="00BE6DC4" w:rsidTr="00802CAE">
        <w:tc>
          <w:tcPr>
            <w:tcW w:w="6775" w:type="dxa"/>
          </w:tcPr>
          <w:p w:rsidR="00F91BD5" w:rsidRPr="00BE6DC4" w:rsidRDefault="00F91BD5" w:rsidP="00463F5E">
            <w:pPr>
              <w:jc w:val="center"/>
              <w:rPr>
                <w:sz w:val="22"/>
              </w:rPr>
            </w:pPr>
            <w:r w:rsidRPr="00BE6DC4">
              <w:rPr>
                <w:rFonts w:hint="eastAsia"/>
                <w:sz w:val="22"/>
              </w:rPr>
              <w:t>骨子案</w:t>
            </w:r>
          </w:p>
        </w:tc>
        <w:tc>
          <w:tcPr>
            <w:tcW w:w="6775" w:type="dxa"/>
          </w:tcPr>
          <w:p w:rsidR="00F91BD5" w:rsidRPr="00BE6DC4" w:rsidRDefault="00F91BD5" w:rsidP="00463F5E">
            <w:pPr>
              <w:jc w:val="center"/>
              <w:rPr>
                <w:sz w:val="22"/>
              </w:rPr>
            </w:pPr>
            <w:r w:rsidRPr="00BE6DC4">
              <w:rPr>
                <w:rFonts w:hint="eastAsia"/>
                <w:sz w:val="22"/>
              </w:rPr>
              <w:t>委員からの意見</w:t>
            </w:r>
          </w:p>
        </w:tc>
        <w:tc>
          <w:tcPr>
            <w:tcW w:w="7679" w:type="dxa"/>
          </w:tcPr>
          <w:p w:rsidR="00F91BD5" w:rsidRPr="00BE6DC4" w:rsidRDefault="00F91BD5" w:rsidP="00463F5E">
            <w:pPr>
              <w:jc w:val="center"/>
              <w:rPr>
                <w:sz w:val="22"/>
              </w:rPr>
            </w:pPr>
            <w:r w:rsidRPr="00BE6DC4">
              <w:rPr>
                <w:rFonts w:hint="eastAsia"/>
                <w:sz w:val="22"/>
              </w:rPr>
              <w:t>骨子案（修正版）</w:t>
            </w:r>
          </w:p>
        </w:tc>
      </w:tr>
      <w:tr w:rsidR="00F91BD5" w:rsidRPr="00BE6DC4" w:rsidTr="00802CAE">
        <w:tc>
          <w:tcPr>
            <w:tcW w:w="6775" w:type="dxa"/>
          </w:tcPr>
          <w:p w:rsidR="00F91BD5" w:rsidRPr="00BE6DC4" w:rsidRDefault="00F91BD5" w:rsidP="00BE6DC4">
            <w:pPr>
              <w:ind w:firstLineChars="100" w:firstLine="220"/>
              <w:jc w:val="left"/>
              <w:rPr>
                <w:sz w:val="22"/>
              </w:rPr>
            </w:pPr>
            <w:r w:rsidRPr="00BE6DC4">
              <w:rPr>
                <w:rFonts w:hint="eastAsia"/>
                <w:sz w:val="22"/>
              </w:rPr>
              <w:t>「障がい」，「障がい者」または「障がいのある人」，「社会的障壁」について定義を規定する。</w:t>
            </w:r>
          </w:p>
          <w:p w:rsidR="00F91BD5" w:rsidRPr="00BE6DC4" w:rsidRDefault="00F91BD5" w:rsidP="00F91BD5">
            <w:pPr>
              <w:rPr>
                <w:sz w:val="22"/>
              </w:rPr>
            </w:pPr>
            <w:r w:rsidRPr="00BE6DC4">
              <w:rPr>
                <w:rFonts w:hint="eastAsia"/>
                <w:sz w:val="22"/>
              </w:rPr>
              <w:t xml:space="preserve">　※「差別」，「合理的配慮」，「市民」，「事業者」等については，要検討事項。</w:t>
            </w:r>
          </w:p>
        </w:tc>
        <w:tc>
          <w:tcPr>
            <w:tcW w:w="6775" w:type="dxa"/>
          </w:tcPr>
          <w:p w:rsidR="00F91BD5" w:rsidRPr="00BE6DC4" w:rsidRDefault="000F26EC">
            <w:pPr>
              <w:rPr>
                <w:rFonts w:ascii="ＭＳ 明朝" w:eastAsia="ＭＳ 明朝" w:hAnsi="ＭＳ 明朝"/>
                <w:sz w:val="22"/>
              </w:rPr>
            </w:pPr>
            <w:r w:rsidRPr="00BE6DC4">
              <w:rPr>
                <w:rFonts w:ascii="ＭＳ 明朝" w:eastAsia="ＭＳ 明朝" w:hAnsi="ＭＳ 明朝" w:hint="eastAsia"/>
                <w:sz w:val="22"/>
              </w:rPr>
              <w:t>・差別解消法にはない「差別」の定義を検討すべき。</w:t>
            </w:r>
          </w:p>
          <w:p w:rsidR="000F26EC" w:rsidRPr="00BE6DC4" w:rsidRDefault="000F26EC">
            <w:pPr>
              <w:rPr>
                <w:sz w:val="22"/>
              </w:rPr>
            </w:pPr>
          </w:p>
        </w:tc>
        <w:tc>
          <w:tcPr>
            <w:tcW w:w="7679" w:type="dxa"/>
          </w:tcPr>
          <w:p w:rsidR="005B6A75" w:rsidRPr="00BE6DC4" w:rsidRDefault="00A6675B" w:rsidP="00A031F0">
            <w:pPr>
              <w:ind w:firstLineChars="100" w:firstLine="220"/>
              <w:rPr>
                <w:sz w:val="22"/>
              </w:rPr>
            </w:pPr>
            <w:r>
              <w:rPr>
                <w:rFonts w:hint="eastAsia"/>
                <w:sz w:val="22"/>
              </w:rPr>
              <w:t>「障がい」，「障がい者」又は</w:t>
            </w:r>
            <w:r w:rsidR="00FC6E8E" w:rsidRPr="00BE6DC4">
              <w:rPr>
                <w:rFonts w:hint="eastAsia"/>
                <w:sz w:val="22"/>
              </w:rPr>
              <w:t>「障がいのある人」，「社会的障壁」</w:t>
            </w:r>
            <w:r>
              <w:rPr>
                <w:rFonts w:hint="eastAsia"/>
                <w:sz w:val="22"/>
              </w:rPr>
              <w:t>，</w:t>
            </w:r>
            <w:r w:rsidRPr="00A031F0">
              <w:rPr>
                <w:rFonts w:asciiTheme="majorEastAsia" w:eastAsiaTheme="majorEastAsia" w:hAnsiTheme="majorEastAsia" w:hint="eastAsia"/>
                <w:b/>
                <w:sz w:val="22"/>
                <w:u w:val="single"/>
              </w:rPr>
              <w:t>「障がいを理由</w:t>
            </w:r>
            <w:r w:rsidR="00B978D7">
              <w:rPr>
                <w:rFonts w:asciiTheme="majorEastAsia" w:eastAsiaTheme="majorEastAsia" w:hAnsiTheme="majorEastAsia" w:hint="eastAsia"/>
                <w:b/>
                <w:sz w:val="22"/>
                <w:u w:val="single"/>
              </w:rPr>
              <w:t>とする差別」，「不当な差別的取扱い」，「合理的配慮」，</w:t>
            </w:r>
            <w:r w:rsidRPr="00A031F0">
              <w:rPr>
                <w:rFonts w:asciiTheme="majorEastAsia" w:eastAsiaTheme="majorEastAsia" w:hAnsiTheme="majorEastAsia" w:hint="eastAsia"/>
                <w:b/>
                <w:sz w:val="22"/>
                <w:u w:val="single"/>
              </w:rPr>
              <w:t>「事業者」</w:t>
            </w:r>
            <w:r w:rsidR="00FC6E8E" w:rsidRPr="00BE6DC4">
              <w:rPr>
                <w:rFonts w:hint="eastAsia"/>
                <w:sz w:val="22"/>
              </w:rPr>
              <w:t>について定義を規定する。</w:t>
            </w:r>
          </w:p>
        </w:tc>
      </w:tr>
    </w:tbl>
    <w:p w:rsidR="00F91BD5" w:rsidRPr="00BE6DC4" w:rsidRDefault="00F91BD5">
      <w:pPr>
        <w:rPr>
          <w:sz w:val="22"/>
        </w:rPr>
      </w:pPr>
    </w:p>
    <w:p w:rsidR="00F91BD5" w:rsidRPr="00BE6DC4" w:rsidRDefault="00F91BD5">
      <w:pPr>
        <w:rPr>
          <w:sz w:val="22"/>
        </w:rPr>
      </w:pPr>
      <w:r w:rsidRPr="00BE6DC4">
        <w:rPr>
          <w:rFonts w:hint="eastAsia"/>
          <w:sz w:val="22"/>
        </w:rPr>
        <w:t>５　福岡市の責務</w:t>
      </w:r>
    </w:p>
    <w:tbl>
      <w:tblPr>
        <w:tblStyle w:val="a3"/>
        <w:tblW w:w="21229" w:type="dxa"/>
        <w:tblLook w:val="04A0" w:firstRow="1" w:lastRow="0" w:firstColumn="1" w:lastColumn="0" w:noHBand="0" w:noVBand="1"/>
      </w:tblPr>
      <w:tblGrid>
        <w:gridCol w:w="6775"/>
        <w:gridCol w:w="6775"/>
        <w:gridCol w:w="7679"/>
      </w:tblGrid>
      <w:tr w:rsidR="00F91BD5" w:rsidRPr="00BE6DC4" w:rsidTr="00802CAE">
        <w:tc>
          <w:tcPr>
            <w:tcW w:w="6775" w:type="dxa"/>
          </w:tcPr>
          <w:p w:rsidR="00F91BD5" w:rsidRPr="00BE6DC4" w:rsidRDefault="00F91BD5" w:rsidP="00463F5E">
            <w:pPr>
              <w:jc w:val="center"/>
              <w:rPr>
                <w:sz w:val="22"/>
              </w:rPr>
            </w:pPr>
            <w:r w:rsidRPr="00BE6DC4">
              <w:rPr>
                <w:rFonts w:hint="eastAsia"/>
                <w:sz w:val="22"/>
              </w:rPr>
              <w:t>骨子案</w:t>
            </w:r>
          </w:p>
        </w:tc>
        <w:tc>
          <w:tcPr>
            <w:tcW w:w="6775" w:type="dxa"/>
          </w:tcPr>
          <w:p w:rsidR="00F91BD5" w:rsidRPr="00BE6DC4" w:rsidRDefault="00F91BD5" w:rsidP="00463F5E">
            <w:pPr>
              <w:jc w:val="center"/>
              <w:rPr>
                <w:sz w:val="22"/>
              </w:rPr>
            </w:pPr>
            <w:r w:rsidRPr="00BE6DC4">
              <w:rPr>
                <w:rFonts w:hint="eastAsia"/>
                <w:sz w:val="22"/>
              </w:rPr>
              <w:t>委員からの意見</w:t>
            </w:r>
          </w:p>
        </w:tc>
        <w:tc>
          <w:tcPr>
            <w:tcW w:w="7679" w:type="dxa"/>
          </w:tcPr>
          <w:p w:rsidR="00F91BD5" w:rsidRPr="00BE6DC4" w:rsidRDefault="00F91BD5" w:rsidP="00463F5E">
            <w:pPr>
              <w:jc w:val="center"/>
              <w:rPr>
                <w:sz w:val="22"/>
              </w:rPr>
            </w:pPr>
            <w:r w:rsidRPr="00BE6DC4">
              <w:rPr>
                <w:rFonts w:hint="eastAsia"/>
                <w:sz w:val="22"/>
              </w:rPr>
              <w:t>骨子案（修正版）</w:t>
            </w:r>
          </w:p>
        </w:tc>
      </w:tr>
      <w:tr w:rsidR="00F91BD5" w:rsidRPr="00BE6DC4" w:rsidTr="00802CAE">
        <w:tc>
          <w:tcPr>
            <w:tcW w:w="6775" w:type="dxa"/>
          </w:tcPr>
          <w:p w:rsidR="00F91BD5" w:rsidRPr="00BE6DC4" w:rsidRDefault="00177603" w:rsidP="00BE6DC4">
            <w:pPr>
              <w:ind w:firstLineChars="100" w:firstLine="220"/>
              <w:rPr>
                <w:sz w:val="22"/>
              </w:rPr>
            </w:pPr>
            <w:r w:rsidRPr="00BE6DC4">
              <w:rPr>
                <w:rFonts w:hint="eastAsia"/>
                <w:sz w:val="22"/>
              </w:rPr>
              <w:t>条例の基本理念にのっとり，障がいを理由とする差別の解消に関する施策を策定し，及び実施するものとする</w:t>
            </w:r>
            <w:r w:rsidR="00B61257" w:rsidRPr="00BE6DC4">
              <w:rPr>
                <w:rFonts w:hint="eastAsia"/>
                <w:sz w:val="22"/>
              </w:rPr>
              <w:t>。</w:t>
            </w:r>
          </w:p>
        </w:tc>
        <w:tc>
          <w:tcPr>
            <w:tcW w:w="6775" w:type="dxa"/>
          </w:tcPr>
          <w:p w:rsidR="00F91BD5" w:rsidRPr="00BE6DC4" w:rsidRDefault="000F26EC">
            <w:pPr>
              <w:rPr>
                <w:rFonts w:ascii="ＭＳ 明朝" w:eastAsia="ＭＳ 明朝" w:hAnsi="ＭＳ 明朝"/>
                <w:sz w:val="22"/>
              </w:rPr>
            </w:pPr>
            <w:r w:rsidRPr="00BE6DC4">
              <w:rPr>
                <w:rFonts w:ascii="ＭＳ 明朝" w:eastAsia="ＭＳ 明朝" w:hAnsi="ＭＳ 明朝" w:hint="eastAsia"/>
                <w:sz w:val="22"/>
              </w:rPr>
              <w:t>・福岡市の財政面でのバックアップを検討すべき。</w:t>
            </w:r>
          </w:p>
          <w:p w:rsidR="009F23C0" w:rsidRPr="00BE6DC4" w:rsidRDefault="009F23C0">
            <w:pPr>
              <w:rPr>
                <w:sz w:val="22"/>
              </w:rPr>
            </w:pPr>
            <w:r w:rsidRPr="00BE6DC4">
              <w:rPr>
                <w:rFonts w:ascii="ＭＳ 明朝" w:eastAsia="ＭＳ 明朝" w:hAnsi="ＭＳ 明朝" w:hint="eastAsia"/>
                <w:sz w:val="22"/>
              </w:rPr>
              <w:t>・骨子案のとおりでよいと考える。</w:t>
            </w:r>
          </w:p>
        </w:tc>
        <w:tc>
          <w:tcPr>
            <w:tcW w:w="7679" w:type="dxa"/>
          </w:tcPr>
          <w:p w:rsidR="00F91BD5" w:rsidRPr="00BE6DC4" w:rsidRDefault="00B61257" w:rsidP="00BE6DC4">
            <w:pPr>
              <w:ind w:firstLineChars="100" w:firstLine="220"/>
              <w:rPr>
                <w:sz w:val="22"/>
              </w:rPr>
            </w:pPr>
            <w:r w:rsidRPr="00BE6DC4">
              <w:rPr>
                <w:rFonts w:hint="eastAsia"/>
                <w:sz w:val="22"/>
              </w:rPr>
              <w:t>条例の基本理念にのっとり，障がいを理由とする差別の解消に関する施策を策定し，及び実施するものとする。</w:t>
            </w:r>
          </w:p>
        </w:tc>
      </w:tr>
    </w:tbl>
    <w:p w:rsidR="00F91BD5" w:rsidRPr="00BE6DC4" w:rsidRDefault="00F91BD5">
      <w:pPr>
        <w:rPr>
          <w:sz w:val="22"/>
        </w:rPr>
      </w:pPr>
    </w:p>
    <w:p w:rsidR="00177603" w:rsidRPr="00BE6DC4" w:rsidRDefault="00177603">
      <w:pPr>
        <w:rPr>
          <w:sz w:val="22"/>
        </w:rPr>
      </w:pPr>
      <w:r w:rsidRPr="00BE6DC4">
        <w:rPr>
          <w:rFonts w:hint="eastAsia"/>
          <w:sz w:val="22"/>
        </w:rPr>
        <w:t>６　事業者の</w:t>
      </w:r>
      <w:r w:rsidR="006C2AA1" w:rsidRPr="00BE6DC4">
        <w:rPr>
          <w:rFonts w:asciiTheme="majorEastAsia" w:eastAsiaTheme="majorEastAsia" w:hAnsiTheme="majorEastAsia" w:hint="eastAsia"/>
          <w:b/>
          <w:sz w:val="22"/>
          <w:u w:val="single"/>
        </w:rPr>
        <w:t>役割</w:t>
      </w:r>
    </w:p>
    <w:tbl>
      <w:tblPr>
        <w:tblStyle w:val="a3"/>
        <w:tblW w:w="21229" w:type="dxa"/>
        <w:tblLook w:val="04A0" w:firstRow="1" w:lastRow="0" w:firstColumn="1" w:lastColumn="0" w:noHBand="0" w:noVBand="1"/>
      </w:tblPr>
      <w:tblGrid>
        <w:gridCol w:w="6775"/>
        <w:gridCol w:w="6775"/>
        <w:gridCol w:w="7679"/>
      </w:tblGrid>
      <w:tr w:rsidR="00177603" w:rsidRPr="00BE6DC4" w:rsidTr="00802CAE">
        <w:tc>
          <w:tcPr>
            <w:tcW w:w="6775" w:type="dxa"/>
          </w:tcPr>
          <w:p w:rsidR="00177603" w:rsidRPr="00BE6DC4" w:rsidRDefault="00177603" w:rsidP="00463F5E">
            <w:pPr>
              <w:jc w:val="center"/>
              <w:rPr>
                <w:sz w:val="22"/>
              </w:rPr>
            </w:pPr>
            <w:r w:rsidRPr="00BE6DC4">
              <w:rPr>
                <w:rFonts w:hint="eastAsia"/>
                <w:sz w:val="22"/>
              </w:rPr>
              <w:t>骨子案</w:t>
            </w:r>
          </w:p>
        </w:tc>
        <w:tc>
          <w:tcPr>
            <w:tcW w:w="6775" w:type="dxa"/>
          </w:tcPr>
          <w:p w:rsidR="00177603" w:rsidRPr="00BE6DC4" w:rsidRDefault="00177603" w:rsidP="00463F5E">
            <w:pPr>
              <w:jc w:val="center"/>
              <w:rPr>
                <w:sz w:val="22"/>
              </w:rPr>
            </w:pPr>
            <w:r w:rsidRPr="00BE6DC4">
              <w:rPr>
                <w:rFonts w:hint="eastAsia"/>
                <w:sz w:val="22"/>
              </w:rPr>
              <w:t>委員からの意見</w:t>
            </w:r>
          </w:p>
        </w:tc>
        <w:tc>
          <w:tcPr>
            <w:tcW w:w="7679" w:type="dxa"/>
          </w:tcPr>
          <w:p w:rsidR="00177603" w:rsidRPr="00BE6DC4" w:rsidRDefault="00177603" w:rsidP="00463F5E">
            <w:pPr>
              <w:jc w:val="center"/>
              <w:rPr>
                <w:sz w:val="22"/>
              </w:rPr>
            </w:pPr>
            <w:r w:rsidRPr="00BE6DC4">
              <w:rPr>
                <w:rFonts w:hint="eastAsia"/>
                <w:sz w:val="22"/>
              </w:rPr>
              <w:t>骨子案（修正版）</w:t>
            </w:r>
          </w:p>
        </w:tc>
      </w:tr>
      <w:tr w:rsidR="00177603" w:rsidRPr="00BE6DC4" w:rsidTr="00802CAE">
        <w:tc>
          <w:tcPr>
            <w:tcW w:w="6775" w:type="dxa"/>
          </w:tcPr>
          <w:p w:rsidR="00177603" w:rsidRPr="00BE6DC4" w:rsidRDefault="00177603" w:rsidP="00BE6DC4">
            <w:pPr>
              <w:ind w:firstLineChars="100" w:firstLine="220"/>
              <w:rPr>
                <w:sz w:val="22"/>
              </w:rPr>
            </w:pPr>
            <w:r w:rsidRPr="00BE6DC4">
              <w:rPr>
                <w:rFonts w:hint="eastAsia"/>
                <w:sz w:val="22"/>
              </w:rPr>
              <w:t>条例の基本理念にのっとり，障がいを理由とする差別の解消に向けた取組みの推進や，市が実施する施策への協力に努める。</w:t>
            </w:r>
          </w:p>
        </w:tc>
        <w:tc>
          <w:tcPr>
            <w:tcW w:w="6775" w:type="dxa"/>
          </w:tcPr>
          <w:p w:rsidR="00177603" w:rsidRPr="00BE6DC4" w:rsidRDefault="009F23C0">
            <w:pPr>
              <w:rPr>
                <w:rFonts w:ascii="ＭＳ 明朝" w:eastAsia="ＭＳ 明朝" w:hAnsi="ＭＳ 明朝"/>
                <w:sz w:val="22"/>
              </w:rPr>
            </w:pPr>
            <w:r w:rsidRPr="00BE6DC4">
              <w:rPr>
                <w:rFonts w:ascii="ＭＳ 明朝" w:eastAsia="ＭＳ 明朝" w:hAnsi="ＭＳ 明朝" w:hint="eastAsia"/>
                <w:sz w:val="22"/>
              </w:rPr>
              <w:t>・骨子案のとおりでよいと考える。</w:t>
            </w:r>
          </w:p>
          <w:p w:rsidR="00187422" w:rsidRPr="00BE6DC4" w:rsidRDefault="00187422">
            <w:pPr>
              <w:rPr>
                <w:rFonts w:asciiTheme="minorEastAsia" w:hAnsiTheme="minorEastAsia"/>
                <w:sz w:val="22"/>
              </w:rPr>
            </w:pPr>
            <w:r w:rsidRPr="00BE6DC4">
              <w:rPr>
                <w:rFonts w:asciiTheme="minorEastAsia" w:hAnsiTheme="minorEastAsia" w:hint="eastAsia"/>
                <w:sz w:val="22"/>
              </w:rPr>
              <w:t>・事業者にも「責務」とすることで，市と同じ責務を事業者にも求められるのではないかという不安がある。</w:t>
            </w:r>
          </w:p>
          <w:p w:rsidR="00947364" w:rsidRPr="00BE6DC4" w:rsidRDefault="00947364">
            <w:pPr>
              <w:rPr>
                <w:sz w:val="22"/>
              </w:rPr>
            </w:pPr>
            <w:r w:rsidRPr="00BE6DC4">
              <w:rPr>
                <w:rFonts w:asciiTheme="minorEastAsia" w:hAnsiTheme="minorEastAsia" w:hint="eastAsia"/>
                <w:sz w:val="22"/>
              </w:rPr>
              <w:t>・事業者は「責務」ではなく「役割」にしてほしい。</w:t>
            </w:r>
          </w:p>
        </w:tc>
        <w:tc>
          <w:tcPr>
            <w:tcW w:w="7679" w:type="dxa"/>
          </w:tcPr>
          <w:p w:rsidR="00177603" w:rsidRPr="00BE6DC4" w:rsidRDefault="00B61257" w:rsidP="00BE6DC4">
            <w:pPr>
              <w:ind w:firstLineChars="100" w:firstLine="220"/>
              <w:rPr>
                <w:sz w:val="22"/>
              </w:rPr>
            </w:pPr>
            <w:r w:rsidRPr="00BE6DC4">
              <w:rPr>
                <w:rFonts w:hint="eastAsia"/>
                <w:sz w:val="22"/>
              </w:rPr>
              <w:t>条例の基本理念にのっとり，障がいを理由とする差別の解消に向けた取組みの推進や，市が実施する施策への協力に努める。</w:t>
            </w:r>
          </w:p>
        </w:tc>
      </w:tr>
    </w:tbl>
    <w:p w:rsidR="00177603" w:rsidRPr="00BE6DC4" w:rsidRDefault="00177603">
      <w:pPr>
        <w:rPr>
          <w:sz w:val="22"/>
        </w:rPr>
      </w:pPr>
    </w:p>
    <w:p w:rsidR="00881797" w:rsidRPr="00BE6DC4" w:rsidRDefault="00881797">
      <w:pPr>
        <w:rPr>
          <w:sz w:val="22"/>
        </w:rPr>
      </w:pPr>
      <w:r w:rsidRPr="00BE6DC4">
        <w:rPr>
          <w:rFonts w:hint="eastAsia"/>
          <w:sz w:val="22"/>
        </w:rPr>
        <w:t>７　市民の</w:t>
      </w:r>
      <w:r w:rsidR="006C2AA1" w:rsidRPr="00BE6DC4">
        <w:rPr>
          <w:rFonts w:asciiTheme="majorEastAsia" w:eastAsiaTheme="majorEastAsia" w:hAnsiTheme="majorEastAsia" w:hint="eastAsia"/>
          <w:b/>
          <w:sz w:val="22"/>
          <w:u w:val="single"/>
        </w:rPr>
        <w:t>役割</w:t>
      </w:r>
    </w:p>
    <w:tbl>
      <w:tblPr>
        <w:tblStyle w:val="a3"/>
        <w:tblW w:w="21229" w:type="dxa"/>
        <w:tblLook w:val="04A0" w:firstRow="1" w:lastRow="0" w:firstColumn="1" w:lastColumn="0" w:noHBand="0" w:noVBand="1"/>
      </w:tblPr>
      <w:tblGrid>
        <w:gridCol w:w="6775"/>
        <w:gridCol w:w="6775"/>
        <w:gridCol w:w="7679"/>
      </w:tblGrid>
      <w:tr w:rsidR="00881797" w:rsidRPr="00BE6DC4" w:rsidTr="00802CAE">
        <w:tc>
          <w:tcPr>
            <w:tcW w:w="6775" w:type="dxa"/>
          </w:tcPr>
          <w:p w:rsidR="00881797" w:rsidRPr="00BE6DC4" w:rsidRDefault="00881797" w:rsidP="00463F5E">
            <w:pPr>
              <w:jc w:val="center"/>
              <w:rPr>
                <w:sz w:val="22"/>
              </w:rPr>
            </w:pPr>
            <w:r w:rsidRPr="00BE6DC4">
              <w:rPr>
                <w:rFonts w:hint="eastAsia"/>
                <w:sz w:val="22"/>
              </w:rPr>
              <w:t>骨子案</w:t>
            </w:r>
          </w:p>
        </w:tc>
        <w:tc>
          <w:tcPr>
            <w:tcW w:w="6775" w:type="dxa"/>
          </w:tcPr>
          <w:p w:rsidR="00881797" w:rsidRPr="00BE6DC4" w:rsidRDefault="00881797" w:rsidP="00463F5E">
            <w:pPr>
              <w:jc w:val="center"/>
              <w:rPr>
                <w:sz w:val="22"/>
              </w:rPr>
            </w:pPr>
            <w:r w:rsidRPr="00BE6DC4">
              <w:rPr>
                <w:rFonts w:hint="eastAsia"/>
                <w:sz w:val="22"/>
              </w:rPr>
              <w:t>委員からの意見</w:t>
            </w:r>
          </w:p>
        </w:tc>
        <w:tc>
          <w:tcPr>
            <w:tcW w:w="7679" w:type="dxa"/>
          </w:tcPr>
          <w:p w:rsidR="00881797" w:rsidRPr="00BE6DC4" w:rsidRDefault="00881797" w:rsidP="00463F5E">
            <w:pPr>
              <w:jc w:val="center"/>
              <w:rPr>
                <w:sz w:val="22"/>
              </w:rPr>
            </w:pPr>
            <w:r w:rsidRPr="00BE6DC4">
              <w:rPr>
                <w:rFonts w:hint="eastAsia"/>
                <w:sz w:val="22"/>
              </w:rPr>
              <w:t>骨子案（修正版）</w:t>
            </w:r>
          </w:p>
        </w:tc>
      </w:tr>
      <w:tr w:rsidR="00881797" w:rsidRPr="00BE6DC4" w:rsidTr="00802CAE">
        <w:tc>
          <w:tcPr>
            <w:tcW w:w="6775" w:type="dxa"/>
          </w:tcPr>
          <w:p w:rsidR="00881797" w:rsidRPr="00BE6DC4" w:rsidRDefault="00881797" w:rsidP="00BE6DC4">
            <w:pPr>
              <w:ind w:firstLineChars="100" w:firstLine="220"/>
              <w:rPr>
                <w:sz w:val="22"/>
              </w:rPr>
            </w:pPr>
            <w:r w:rsidRPr="00BE6DC4">
              <w:rPr>
                <w:rFonts w:hint="eastAsia"/>
                <w:sz w:val="22"/>
              </w:rPr>
              <w:t>条例の基本理念にのっとり，障がいや障がいのある人への理解を深め，障がいを理由とする差別をなくすよう努めるとともに，共に生きる社会の構築に努める。</w:t>
            </w:r>
          </w:p>
        </w:tc>
        <w:tc>
          <w:tcPr>
            <w:tcW w:w="6775" w:type="dxa"/>
          </w:tcPr>
          <w:p w:rsidR="00881797" w:rsidRPr="00BE6DC4" w:rsidRDefault="009F23C0">
            <w:pPr>
              <w:rPr>
                <w:rFonts w:ascii="ＭＳ 明朝" w:eastAsia="ＭＳ 明朝" w:hAnsi="ＭＳ 明朝"/>
                <w:sz w:val="22"/>
              </w:rPr>
            </w:pPr>
            <w:r w:rsidRPr="00BE6DC4">
              <w:rPr>
                <w:rFonts w:ascii="ＭＳ 明朝" w:eastAsia="ＭＳ 明朝" w:hAnsi="ＭＳ 明朝" w:hint="eastAsia"/>
                <w:sz w:val="22"/>
              </w:rPr>
              <w:t>・骨子案のとおりでよいと考える。</w:t>
            </w:r>
          </w:p>
          <w:p w:rsidR="009F23C0" w:rsidRPr="00BE6DC4" w:rsidRDefault="009F23C0">
            <w:pPr>
              <w:rPr>
                <w:sz w:val="22"/>
              </w:rPr>
            </w:pPr>
            <w:r w:rsidRPr="00BE6DC4">
              <w:rPr>
                <w:rFonts w:asciiTheme="minorEastAsia" w:hAnsiTheme="minorEastAsia" w:hint="eastAsia"/>
                <w:sz w:val="22"/>
              </w:rPr>
              <w:t>・市民の責務は，「役割」や「努力」という文言でなるべくソフトにしてほしい。</w:t>
            </w:r>
          </w:p>
        </w:tc>
        <w:tc>
          <w:tcPr>
            <w:tcW w:w="7679" w:type="dxa"/>
          </w:tcPr>
          <w:p w:rsidR="00881797" w:rsidRPr="00BE6DC4" w:rsidRDefault="00B61257" w:rsidP="00BE6DC4">
            <w:pPr>
              <w:ind w:firstLineChars="100" w:firstLine="220"/>
              <w:rPr>
                <w:sz w:val="22"/>
              </w:rPr>
            </w:pPr>
            <w:r w:rsidRPr="00BE6DC4">
              <w:rPr>
                <w:rFonts w:hint="eastAsia"/>
                <w:sz w:val="22"/>
              </w:rPr>
              <w:t>条例の基本理念にのっとり，障がいや障がいのある人への理解を深め，障がいを理由とする差別をなくすよう努めるとともに，共に生きる社会の構築に努める。</w:t>
            </w:r>
          </w:p>
        </w:tc>
      </w:tr>
    </w:tbl>
    <w:p w:rsidR="00881797" w:rsidRPr="00BE6DC4" w:rsidRDefault="00881797">
      <w:pPr>
        <w:rPr>
          <w:sz w:val="22"/>
        </w:rPr>
      </w:pPr>
    </w:p>
    <w:p w:rsidR="008202A6" w:rsidRPr="00BE6DC4" w:rsidRDefault="008202A6">
      <w:pPr>
        <w:rPr>
          <w:sz w:val="22"/>
        </w:rPr>
      </w:pPr>
      <w:r w:rsidRPr="00BE6DC4">
        <w:rPr>
          <w:rFonts w:hint="eastAsia"/>
          <w:sz w:val="22"/>
        </w:rPr>
        <w:t>８　差別の禁止等</w:t>
      </w:r>
    </w:p>
    <w:tbl>
      <w:tblPr>
        <w:tblStyle w:val="a3"/>
        <w:tblW w:w="21229" w:type="dxa"/>
        <w:tblLook w:val="04A0" w:firstRow="1" w:lastRow="0" w:firstColumn="1" w:lastColumn="0" w:noHBand="0" w:noVBand="1"/>
      </w:tblPr>
      <w:tblGrid>
        <w:gridCol w:w="6775"/>
        <w:gridCol w:w="6775"/>
        <w:gridCol w:w="7679"/>
      </w:tblGrid>
      <w:tr w:rsidR="008202A6" w:rsidRPr="00BE6DC4" w:rsidTr="00802CAE">
        <w:tc>
          <w:tcPr>
            <w:tcW w:w="6775" w:type="dxa"/>
          </w:tcPr>
          <w:p w:rsidR="008202A6" w:rsidRPr="00BE6DC4" w:rsidRDefault="008202A6" w:rsidP="00463F5E">
            <w:pPr>
              <w:jc w:val="center"/>
              <w:rPr>
                <w:sz w:val="22"/>
              </w:rPr>
            </w:pPr>
            <w:r w:rsidRPr="00BE6DC4">
              <w:rPr>
                <w:rFonts w:hint="eastAsia"/>
                <w:sz w:val="22"/>
              </w:rPr>
              <w:t>骨子案</w:t>
            </w:r>
          </w:p>
        </w:tc>
        <w:tc>
          <w:tcPr>
            <w:tcW w:w="6775" w:type="dxa"/>
          </w:tcPr>
          <w:p w:rsidR="008202A6" w:rsidRPr="00BE6DC4" w:rsidRDefault="008202A6" w:rsidP="00463F5E">
            <w:pPr>
              <w:jc w:val="center"/>
              <w:rPr>
                <w:sz w:val="22"/>
              </w:rPr>
            </w:pPr>
            <w:r w:rsidRPr="00BE6DC4">
              <w:rPr>
                <w:rFonts w:hint="eastAsia"/>
                <w:sz w:val="22"/>
              </w:rPr>
              <w:t>委員からの意見</w:t>
            </w:r>
          </w:p>
        </w:tc>
        <w:tc>
          <w:tcPr>
            <w:tcW w:w="7679" w:type="dxa"/>
          </w:tcPr>
          <w:p w:rsidR="008202A6" w:rsidRPr="00BE6DC4" w:rsidRDefault="008202A6" w:rsidP="00463F5E">
            <w:pPr>
              <w:jc w:val="center"/>
              <w:rPr>
                <w:sz w:val="22"/>
              </w:rPr>
            </w:pPr>
            <w:r w:rsidRPr="00BE6DC4">
              <w:rPr>
                <w:rFonts w:hint="eastAsia"/>
                <w:sz w:val="22"/>
              </w:rPr>
              <w:t>骨子案（修正版）</w:t>
            </w:r>
          </w:p>
        </w:tc>
      </w:tr>
      <w:tr w:rsidR="008202A6" w:rsidRPr="00BE6DC4" w:rsidTr="00802CAE">
        <w:tc>
          <w:tcPr>
            <w:tcW w:w="6775" w:type="dxa"/>
          </w:tcPr>
          <w:p w:rsidR="008202A6" w:rsidRPr="00BE6DC4" w:rsidRDefault="008202A6" w:rsidP="00BE6DC4">
            <w:pPr>
              <w:ind w:left="220" w:hangingChars="100" w:hanging="220"/>
              <w:jc w:val="left"/>
              <w:rPr>
                <w:sz w:val="22"/>
              </w:rPr>
            </w:pPr>
            <w:r w:rsidRPr="00BE6DC4">
              <w:rPr>
                <w:rFonts w:hint="eastAsia"/>
                <w:sz w:val="22"/>
              </w:rPr>
              <w:t>○　市及び事業者は，障がいのある人に対し，障がいを理由とする差別をしてはならない旨を規定する。</w:t>
            </w:r>
          </w:p>
        </w:tc>
        <w:tc>
          <w:tcPr>
            <w:tcW w:w="6775" w:type="dxa"/>
          </w:tcPr>
          <w:p w:rsidR="00900E58" w:rsidRPr="00BE6DC4" w:rsidRDefault="00FA4A59">
            <w:pPr>
              <w:rPr>
                <w:rFonts w:asciiTheme="minorEastAsia" w:hAnsiTheme="minorEastAsia"/>
                <w:sz w:val="22"/>
              </w:rPr>
            </w:pPr>
            <w:r w:rsidRPr="00BE6DC4">
              <w:rPr>
                <w:rFonts w:asciiTheme="minorEastAsia" w:hAnsiTheme="minorEastAsia" w:hint="eastAsia"/>
                <w:sz w:val="22"/>
              </w:rPr>
              <w:t>・コミュニティ社会での差別事例が</w:t>
            </w:r>
            <w:bookmarkStart w:id="0" w:name="_GoBack"/>
            <w:bookmarkEnd w:id="0"/>
            <w:r w:rsidRPr="00BE6DC4">
              <w:rPr>
                <w:rFonts w:asciiTheme="minorEastAsia" w:hAnsiTheme="minorEastAsia" w:hint="eastAsia"/>
                <w:sz w:val="22"/>
              </w:rPr>
              <w:t>多いことから，「何人も」という規定にしてほしい。</w:t>
            </w:r>
          </w:p>
        </w:tc>
        <w:tc>
          <w:tcPr>
            <w:tcW w:w="7679" w:type="dxa"/>
          </w:tcPr>
          <w:p w:rsidR="008202A6" w:rsidRPr="00BE6DC4" w:rsidRDefault="00C0685F" w:rsidP="00992192">
            <w:pPr>
              <w:ind w:left="220" w:hangingChars="100" w:hanging="220"/>
              <w:rPr>
                <w:sz w:val="22"/>
              </w:rPr>
            </w:pPr>
            <w:r>
              <w:rPr>
                <w:rFonts w:hint="eastAsia"/>
                <w:sz w:val="22"/>
              </w:rPr>
              <w:t>○　市及び事業者は，障がいのある人に対し，</w:t>
            </w:r>
            <w:r w:rsidRPr="00C0685F">
              <w:rPr>
                <w:rFonts w:asciiTheme="majorEastAsia" w:eastAsiaTheme="majorEastAsia" w:hAnsiTheme="majorEastAsia" w:hint="eastAsia"/>
                <w:b/>
                <w:sz w:val="22"/>
                <w:u w:val="single"/>
              </w:rPr>
              <w:t>不当な差別的取扱い</w:t>
            </w:r>
            <w:r w:rsidR="00C34677" w:rsidRPr="00BE6DC4">
              <w:rPr>
                <w:rFonts w:hint="eastAsia"/>
                <w:sz w:val="22"/>
              </w:rPr>
              <w:t>をしてはならない旨を</w:t>
            </w:r>
            <w:r w:rsidR="001D6FFA" w:rsidRPr="001D6FFA">
              <w:rPr>
                <w:rFonts w:ascii="ＭＳ ゴシック" w:eastAsia="ＭＳ ゴシック" w:hAnsi="ＭＳ ゴシック" w:hint="eastAsia"/>
                <w:b/>
                <w:sz w:val="22"/>
                <w:u w:val="single"/>
              </w:rPr>
              <w:t>社会生活領域ごとに分けて</w:t>
            </w:r>
            <w:r w:rsidR="00C34677" w:rsidRPr="00BE6DC4">
              <w:rPr>
                <w:rFonts w:hint="eastAsia"/>
                <w:sz w:val="22"/>
              </w:rPr>
              <w:t>規定する。</w:t>
            </w:r>
          </w:p>
        </w:tc>
      </w:tr>
      <w:tr w:rsidR="007470F1" w:rsidRPr="00BE6DC4" w:rsidTr="00802CAE">
        <w:tc>
          <w:tcPr>
            <w:tcW w:w="6775" w:type="dxa"/>
          </w:tcPr>
          <w:p w:rsidR="007470F1" w:rsidRPr="00BE6DC4" w:rsidRDefault="007470F1" w:rsidP="00BE6DC4">
            <w:pPr>
              <w:ind w:left="220" w:hangingChars="100" w:hanging="220"/>
              <w:jc w:val="left"/>
              <w:rPr>
                <w:sz w:val="22"/>
              </w:rPr>
            </w:pPr>
            <w:r w:rsidRPr="00BE6DC4">
              <w:rPr>
                <w:rFonts w:hint="eastAsia"/>
                <w:sz w:val="22"/>
              </w:rPr>
              <w:t>○　障がいのある人から，現に社会的障壁の除去を必要としている旨の意思の表明があった場合の合理的配慮の提供について規定する（市は義務，事業者は努力義務）。</w:t>
            </w:r>
          </w:p>
        </w:tc>
        <w:tc>
          <w:tcPr>
            <w:tcW w:w="6775" w:type="dxa"/>
          </w:tcPr>
          <w:p w:rsidR="007470F1" w:rsidRPr="00BE6DC4" w:rsidRDefault="000F26EC">
            <w:pPr>
              <w:rPr>
                <w:rFonts w:ascii="ＭＳ 明朝" w:eastAsia="ＭＳ 明朝" w:hAnsi="ＭＳ 明朝"/>
                <w:sz w:val="22"/>
              </w:rPr>
            </w:pPr>
            <w:r w:rsidRPr="00BE6DC4">
              <w:rPr>
                <w:rFonts w:ascii="ＭＳ 明朝" w:eastAsia="ＭＳ 明朝" w:hAnsi="ＭＳ 明朝" w:hint="eastAsia"/>
                <w:sz w:val="22"/>
              </w:rPr>
              <w:t>・意思表示がなくても合理的配慮すべき旨の規定を検討すべき。</w:t>
            </w:r>
          </w:p>
          <w:p w:rsidR="00FA4A59" w:rsidRPr="00BE6DC4" w:rsidRDefault="00FA4A59">
            <w:pPr>
              <w:rPr>
                <w:rFonts w:asciiTheme="minorEastAsia" w:hAnsiTheme="minorEastAsia"/>
                <w:sz w:val="22"/>
              </w:rPr>
            </w:pPr>
            <w:r w:rsidRPr="00BE6DC4">
              <w:rPr>
                <w:rFonts w:asciiTheme="minorEastAsia" w:hAnsiTheme="minorEastAsia" w:hint="eastAsia"/>
                <w:sz w:val="22"/>
              </w:rPr>
              <w:t>・合理的配慮を法的義務にして，ユニバーサル都市・福岡にふさわしい都市になってほしい。</w:t>
            </w:r>
          </w:p>
          <w:p w:rsidR="00900E58" w:rsidRPr="00BE6DC4" w:rsidRDefault="00900E58">
            <w:pPr>
              <w:rPr>
                <w:sz w:val="22"/>
              </w:rPr>
            </w:pPr>
            <w:r w:rsidRPr="00BE6DC4">
              <w:rPr>
                <w:rFonts w:asciiTheme="minorEastAsia" w:hAnsiTheme="minorEastAsia" w:hint="eastAsia"/>
                <w:sz w:val="22"/>
              </w:rPr>
              <w:t>・骨子案のとおりでよいと考える。</w:t>
            </w:r>
          </w:p>
        </w:tc>
        <w:tc>
          <w:tcPr>
            <w:tcW w:w="7679" w:type="dxa"/>
          </w:tcPr>
          <w:p w:rsidR="007470F1" w:rsidRPr="00BE6DC4" w:rsidRDefault="00C34677" w:rsidP="00992192">
            <w:pPr>
              <w:ind w:left="220" w:hangingChars="100" w:hanging="220"/>
              <w:rPr>
                <w:sz w:val="22"/>
              </w:rPr>
            </w:pPr>
            <w:r w:rsidRPr="00BE6DC4">
              <w:rPr>
                <w:rFonts w:hint="eastAsia"/>
                <w:sz w:val="22"/>
              </w:rPr>
              <w:t>○　障がいのある人から，現に社会的障壁の除去を必要としている旨の意思の表明があった場合の合理的配慮の提供について規定する（市は義務，事業者は努力義務）。</w:t>
            </w:r>
          </w:p>
        </w:tc>
      </w:tr>
    </w:tbl>
    <w:p w:rsidR="008202A6" w:rsidRDefault="008202A6">
      <w:pPr>
        <w:rPr>
          <w:sz w:val="22"/>
        </w:rPr>
      </w:pPr>
    </w:p>
    <w:p w:rsidR="004F308B" w:rsidRDefault="004F308B">
      <w:pPr>
        <w:rPr>
          <w:sz w:val="22"/>
        </w:rPr>
      </w:pPr>
    </w:p>
    <w:p w:rsidR="00523D35" w:rsidRDefault="00523D35">
      <w:pPr>
        <w:rPr>
          <w:sz w:val="22"/>
        </w:rPr>
      </w:pPr>
    </w:p>
    <w:p w:rsidR="005F2A7D" w:rsidRDefault="005F2A7D">
      <w:pPr>
        <w:rPr>
          <w:sz w:val="22"/>
        </w:rPr>
      </w:pPr>
    </w:p>
    <w:p w:rsidR="005F2A7D" w:rsidRDefault="005F2A7D">
      <w:pPr>
        <w:rPr>
          <w:sz w:val="22"/>
        </w:rPr>
      </w:pPr>
    </w:p>
    <w:p w:rsidR="005F2A7D" w:rsidRDefault="005F2A7D">
      <w:pPr>
        <w:rPr>
          <w:sz w:val="22"/>
        </w:rPr>
      </w:pPr>
    </w:p>
    <w:p w:rsidR="005F2A7D" w:rsidRDefault="005F2A7D">
      <w:pPr>
        <w:rPr>
          <w:sz w:val="22"/>
        </w:rPr>
      </w:pPr>
    </w:p>
    <w:p w:rsidR="003708C9" w:rsidRPr="003708C9" w:rsidRDefault="003708C9">
      <w:pPr>
        <w:rPr>
          <w:sz w:val="22"/>
        </w:rPr>
      </w:pPr>
    </w:p>
    <w:p w:rsidR="005F2A7D" w:rsidRDefault="005F2A7D">
      <w:pPr>
        <w:rPr>
          <w:sz w:val="22"/>
        </w:rPr>
      </w:pPr>
    </w:p>
    <w:p w:rsidR="006428A7" w:rsidRPr="00BE6DC4" w:rsidRDefault="006428A7">
      <w:pPr>
        <w:rPr>
          <w:sz w:val="22"/>
        </w:rPr>
      </w:pPr>
      <w:r w:rsidRPr="00BE6DC4">
        <w:rPr>
          <w:rFonts w:hint="eastAsia"/>
          <w:sz w:val="22"/>
        </w:rPr>
        <w:lastRenderedPageBreak/>
        <w:t>９　差別をなくすための仕組み</w:t>
      </w:r>
    </w:p>
    <w:tbl>
      <w:tblPr>
        <w:tblStyle w:val="a3"/>
        <w:tblW w:w="21229" w:type="dxa"/>
        <w:tblLook w:val="04A0" w:firstRow="1" w:lastRow="0" w:firstColumn="1" w:lastColumn="0" w:noHBand="0" w:noVBand="1"/>
      </w:tblPr>
      <w:tblGrid>
        <w:gridCol w:w="6775"/>
        <w:gridCol w:w="6775"/>
        <w:gridCol w:w="7679"/>
      </w:tblGrid>
      <w:tr w:rsidR="006428A7" w:rsidRPr="00BE6DC4" w:rsidTr="00802CAE">
        <w:tc>
          <w:tcPr>
            <w:tcW w:w="6775" w:type="dxa"/>
          </w:tcPr>
          <w:p w:rsidR="006428A7" w:rsidRPr="00BE6DC4" w:rsidRDefault="006428A7" w:rsidP="00463F5E">
            <w:pPr>
              <w:jc w:val="center"/>
              <w:rPr>
                <w:sz w:val="22"/>
              </w:rPr>
            </w:pPr>
            <w:r w:rsidRPr="00BE6DC4">
              <w:rPr>
                <w:rFonts w:hint="eastAsia"/>
                <w:sz w:val="22"/>
              </w:rPr>
              <w:t>骨子案</w:t>
            </w:r>
          </w:p>
        </w:tc>
        <w:tc>
          <w:tcPr>
            <w:tcW w:w="6775" w:type="dxa"/>
          </w:tcPr>
          <w:p w:rsidR="006428A7" w:rsidRPr="00BE6DC4" w:rsidRDefault="006428A7" w:rsidP="00463F5E">
            <w:pPr>
              <w:jc w:val="center"/>
              <w:rPr>
                <w:sz w:val="22"/>
              </w:rPr>
            </w:pPr>
            <w:r w:rsidRPr="00BE6DC4">
              <w:rPr>
                <w:rFonts w:hint="eastAsia"/>
                <w:sz w:val="22"/>
              </w:rPr>
              <w:t>委員からの意見</w:t>
            </w:r>
          </w:p>
        </w:tc>
        <w:tc>
          <w:tcPr>
            <w:tcW w:w="7679" w:type="dxa"/>
          </w:tcPr>
          <w:p w:rsidR="006428A7" w:rsidRPr="00BE6DC4" w:rsidRDefault="006428A7" w:rsidP="00463F5E">
            <w:pPr>
              <w:jc w:val="center"/>
              <w:rPr>
                <w:sz w:val="22"/>
              </w:rPr>
            </w:pPr>
            <w:r w:rsidRPr="00BE6DC4">
              <w:rPr>
                <w:rFonts w:hint="eastAsia"/>
                <w:sz w:val="22"/>
              </w:rPr>
              <w:t>骨子案（修正版）</w:t>
            </w:r>
          </w:p>
        </w:tc>
      </w:tr>
      <w:tr w:rsidR="00E42E43" w:rsidRPr="00BE6DC4" w:rsidTr="00802CAE">
        <w:tc>
          <w:tcPr>
            <w:tcW w:w="6775" w:type="dxa"/>
          </w:tcPr>
          <w:p w:rsidR="00E42E43" w:rsidRPr="00BE6DC4" w:rsidRDefault="00E42E43" w:rsidP="00463F5E">
            <w:pPr>
              <w:jc w:val="center"/>
              <w:rPr>
                <w:sz w:val="22"/>
              </w:rPr>
            </w:pPr>
          </w:p>
        </w:tc>
        <w:tc>
          <w:tcPr>
            <w:tcW w:w="6775" w:type="dxa"/>
          </w:tcPr>
          <w:p w:rsidR="00E42E43" w:rsidRDefault="007A70BB" w:rsidP="007A70BB">
            <w:pPr>
              <w:jc w:val="left"/>
              <w:rPr>
                <w:rFonts w:asciiTheme="minorEastAsia" w:hAnsiTheme="minorEastAsia"/>
                <w:sz w:val="22"/>
              </w:rPr>
            </w:pPr>
            <w:r w:rsidRPr="00BE6DC4">
              <w:rPr>
                <w:rFonts w:asciiTheme="minorEastAsia" w:hAnsiTheme="minorEastAsia" w:hint="eastAsia"/>
                <w:sz w:val="22"/>
              </w:rPr>
              <w:t>・専門機関よりも，その前の相談の段階の連携等のところをしっかり構築してほしい。</w:t>
            </w:r>
          </w:p>
          <w:p w:rsidR="007A70BB" w:rsidRDefault="007A70BB" w:rsidP="007A70BB">
            <w:pPr>
              <w:jc w:val="left"/>
              <w:rPr>
                <w:rFonts w:asciiTheme="minorEastAsia" w:hAnsiTheme="minorEastAsia"/>
                <w:sz w:val="22"/>
              </w:rPr>
            </w:pPr>
            <w:r w:rsidRPr="00BE6DC4">
              <w:rPr>
                <w:rFonts w:asciiTheme="minorEastAsia" w:hAnsiTheme="minorEastAsia" w:hint="eastAsia"/>
                <w:sz w:val="22"/>
              </w:rPr>
              <w:t>・ハラスメントの場合，多くの相談窓口があって，大体はそこで解決する。相談窓口は多くあった方がよい。</w:t>
            </w:r>
          </w:p>
          <w:p w:rsidR="007A70BB" w:rsidRPr="00BE6DC4" w:rsidRDefault="007A70BB" w:rsidP="007A70BB">
            <w:pPr>
              <w:jc w:val="left"/>
              <w:rPr>
                <w:sz w:val="22"/>
              </w:rPr>
            </w:pPr>
            <w:r w:rsidRPr="00BE6DC4">
              <w:rPr>
                <w:rFonts w:asciiTheme="minorEastAsia" w:hAnsiTheme="minorEastAsia" w:hint="eastAsia"/>
                <w:sz w:val="22"/>
              </w:rPr>
              <w:t>・先行自治体の千葉県では，専門機関まで行っている例は皆無である。仕組みで大事なのは，「相談しやすいこと」と「専門性」である。専門性をもった相談員を置くべきだ。</w:t>
            </w:r>
          </w:p>
        </w:tc>
        <w:tc>
          <w:tcPr>
            <w:tcW w:w="7679" w:type="dxa"/>
          </w:tcPr>
          <w:p w:rsidR="00E42E43" w:rsidRDefault="00E42E43" w:rsidP="002077E9">
            <w:pPr>
              <w:ind w:left="221" w:hangingChars="100" w:hanging="221"/>
              <w:jc w:val="left"/>
              <w:rPr>
                <w:rFonts w:asciiTheme="majorEastAsia" w:eastAsiaTheme="majorEastAsia" w:hAnsiTheme="majorEastAsia"/>
                <w:b/>
                <w:sz w:val="22"/>
                <w:u w:val="single"/>
              </w:rPr>
            </w:pPr>
            <w:r w:rsidRPr="007A70BB">
              <w:rPr>
                <w:rFonts w:asciiTheme="majorEastAsia" w:eastAsiaTheme="majorEastAsia" w:hAnsiTheme="majorEastAsia" w:hint="eastAsia"/>
                <w:b/>
                <w:sz w:val="22"/>
                <w:u w:val="single"/>
              </w:rPr>
              <w:t xml:space="preserve">○　</w:t>
            </w:r>
            <w:r w:rsidR="00FA0474">
              <w:rPr>
                <w:rFonts w:asciiTheme="majorEastAsia" w:eastAsiaTheme="majorEastAsia" w:hAnsiTheme="majorEastAsia"/>
                <w:b/>
                <w:sz w:val="22"/>
                <w:u w:val="single"/>
              </w:rPr>
              <w:t>障がい者及びその家族</w:t>
            </w:r>
            <w:r w:rsidR="00CE1491" w:rsidRPr="00CE1491">
              <w:rPr>
                <w:rFonts w:asciiTheme="majorEastAsia" w:eastAsiaTheme="majorEastAsia" w:hAnsiTheme="majorEastAsia"/>
                <w:b/>
                <w:sz w:val="22"/>
                <w:u w:val="single"/>
              </w:rPr>
              <w:t>その他の関係者又は事業者は</w:t>
            </w:r>
            <w:r w:rsidR="00CE1491" w:rsidRPr="00CE1491">
              <w:rPr>
                <w:rFonts w:asciiTheme="majorEastAsia" w:eastAsiaTheme="majorEastAsia" w:hAnsiTheme="majorEastAsia" w:hint="eastAsia"/>
                <w:b/>
                <w:sz w:val="22"/>
                <w:u w:val="single"/>
              </w:rPr>
              <w:t>，</w:t>
            </w:r>
            <w:r w:rsidR="00074DA2" w:rsidRPr="00074DA2">
              <w:rPr>
                <w:rFonts w:asciiTheme="majorEastAsia" w:eastAsiaTheme="majorEastAsia" w:hAnsiTheme="majorEastAsia" w:hint="eastAsia"/>
                <w:b/>
                <w:sz w:val="22"/>
                <w:u w:val="single"/>
              </w:rPr>
              <w:t>福岡市に対し，障がいを理由とする差別に関する相談をすることができる。</w:t>
            </w:r>
          </w:p>
          <w:p w:rsidR="00A6675B" w:rsidRDefault="00F54821" w:rsidP="002077E9">
            <w:pPr>
              <w:ind w:left="221" w:hangingChars="100" w:hanging="221"/>
              <w:jc w:val="left"/>
              <w:rPr>
                <w:rFonts w:ascii="ＭＳ ゴシック" w:eastAsia="ＭＳ ゴシック" w:hAnsi="ＭＳ ゴシック"/>
                <w:b/>
                <w:sz w:val="22"/>
                <w:u w:val="single"/>
              </w:rPr>
            </w:pPr>
            <w:r w:rsidRPr="00F54821">
              <w:rPr>
                <w:rFonts w:ascii="ＭＳ ゴシック" w:eastAsia="ＭＳ ゴシック" w:hAnsi="ＭＳ ゴシック" w:hint="eastAsia"/>
                <w:b/>
                <w:sz w:val="22"/>
                <w:u w:val="single"/>
              </w:rPr>
              <w:t>○　福岡市は，相談を受けた場合は，必要な説明や情報の提供，関係者間の調整やあっせん，関係行政機関への通知等を行う。</w:t>
            </w:r>
          </w:p>
          <w:p w:rsidR="00F54821" w:rsidRPr="00645E27" w:rsidRDefault="00645E27" w:rsidP="00645E27">
            <w:pPr>
              <w:ind w:left="221" w:hangingChars="100" w:hanging="221"/>
              <w:jc w:val="left"/>
              <w:rPr>
                <w:rFonts w:ascii="ＭＳ ゴシック" w:eastAsia="ＭＳ ゴシック" w:hAnsi="ＭＳ ゴシック"/>
                <w:b/>
                <w:sz w:val="22"/>
                <w:u w:val="single"/>
              </w:rPr>
            </w:pPr>
            <w:r w:rsidRPr="00645E27">
              <w:rPr>
                <w:rFonts w:ascii="ＭＳ ゴシック" w:eastAsia="ＭＳ ゴシック" w:hAnsi="ＭＳ ゴシック" w:hint="eastAsia"/>
                <w:b/>
                <w:sz w:val="22"/>
                <w:u w:val="single"/>
              </w:rPr>
              <w:t>○　関係者間の</w:t>
            </w:r>
            <w:r w:rsidR="00A26DED">
              <w:rPr>
                <w:rFonts w:ascii="ＭＳ ゴシック" w:eastAsia="ＭＳ ゴシック" w:hAnsi="ＭＳ ゴシック" w:hint="eastAsia"/>
                <w:b/>
                <w:sz w:val="22"/>
                <w:u w:val="single"/>
              </w:rPr>
              <w:t>調整やあっせんで解決しない事案</w:t>
            </w:r>
            <w:r w:rsidR="005E1474">
              <w:rPr>
                <w:rFonts w:ascii="ＭＳ ゴシック" w:eastAsia="ＭＳ ゴシック" w:hAnsi="ＭＳ ゴシック" w:hint="eastAsia"/>
                <w:b/>
                <w:sz w:val="22"/>
                <w:u w:val="single"/>
              </w:rPr>
              <w:t>について，当事者等からの求め</w:t>
            </w:r>
            <w:r w:rsidRPr="00645E27">
              <w:rPr>
                <w:rFonts w:ascii="ＭＳ ゴシック" w:eastAsia="ＭＳ ゴシック" w:hAnsi="ＭＳ ゴシック" w:hint="eastAsia"/>
                <w:b/>
                <w:sz w:val="22"/>
                <w:u w:val="single"/>
              </w:rPr>
              <w:t>があれば，福岡市は必要な調査を行い，必要があると認めるときは，事業者に対し指導や助言を行うものとする</w:t>
            </w:r>
            <w:r w:rsidR="00FE27B8">
              <w:rPr>
                <w:rFonts w:ascii="ＭＳ ゴシック" w:eastAsia="ＭＳ ゴシック" w:hAnsi="ＭＳ ゴシック" w:hint="eastAsia"/>
                <w:b/>
                <w:sz w:val="22"/>
                <w:u w:val="single"/>
              </w:rPr>
              <w:t>（必要に応じ</w:t>
            </w:r>
            <w:r w:rsidR="003708C9">
              <w:rPr>
                <w:rFonts w:ascii="ＭＳ ゴシック" w:eastAsia="ＭＳ ゴシック" w:hAnsi="ＭＳ ゴシック" w:hint="eastAsia"/>
                <w:b/>
                <w:sz w:val="22"/>
                <w:u w:val="single"/>
              </w:rPr>
              <w:t>，福岡市障がい者差別解消支援地域協議会との連携を図る）</w:t>
            </w:r>
            <w:r w:rsidRPr="00645E27">
              <w:rPr>
                <w:rFonts w:ascii="ＭＳ ゴシック" w:eastAsia="ＭＳ ゴシック" w:hAnsi="ＭＳ ゴシック" w:hint="eastAsia"/>
                <w:b/>
                <w:sz w:val="22"/>
                <w:u w:val="single"/>
              </w:rPr>
              <w:t>。</w:t>
            </w:r>
          </w:p>
        </w:tc>
      </w:tr>
      <w:tr w:rsidR="006428A7" w:rsidRPr="00BE6DC4" w:rsidTr="00802CAE">
        <w:tc>
          <w:tcPr>
            <w:tcW w:w="6775" w:type="dxa"/>
          </w:tcPr>
          <w:p w:rsidR="006428A7" w:rsidRPr="00BE6DC4" w:rsidRDefault="006428A7" w:rsidP="00BE6DC4">
            <w:pPr>
              <w:ind w:leftChars="13" w:left="247" w:hangingChars="100" w:hanging="220"/>
              <w:jc w:val="left"/>
              <w:rPr>
                <w:sz w:val="22"/>
              </w:rPr>
            </w:pPr>
            <w:r w:rsidRPr="00BE6DC4">
              <w:rPr>
                <w:rFonts w:hint="eastAsia"/>
                <w:sz w:val="22"/>
              </w:rPr>
              <w:t>○　相談や紛争の防止等のための仕組みを明確化するために，差別事案に関する助言やあっせんに携わる専門機関を設置する。</w:t>
            </w:r>
          </w:p>
        </w:tc>
        <w:tc>
          <w:tcPr>
            <w:tcW w:w="6775" w:type="dxa"/>
          </w:tcPr>
          <w:p w:rsidR="006F403A" w:rsidRPr="007A70BB" w:rsidRDefault="00947364">
            <w:pPr>
              <w:rPr>
                <w:rFonts w:asciiTheme="minorEastAsia" w:hAnsiTheme="minorEastAsia"/>
                <w:sz w:val="22"/>
              </w:rPr>
            </w:pPr>
            <w:r w:rsidRPr="00BE6DC4">
              <w:rPr>
                <w:rFonts w:asciiTheme="minorEastAsia" w:hAnsiTheme="minorEastAsia" w:hint="eastAsia"/>
                <w:sz w:val="22"/>
              </w:rPr>
              <w:t>・「相談の段階」と「相談しても解決しなかった場合の救済の段階」とに分けて考えるべきであり，専門機関の役割は「勧告」に絞るべきではないか。</w:t>
            </w:r>
          </w:p>
        </w:tc>
        <w:tc>
          <w:tcPr>
            <w:tcW w:w="7679" w:type="dxa"/>
          </w:tcPr>
          <w:p w:rsidR="006428A7" w:rsidRPr="008C3FBD" w:rsidRDefault="008C3FBD" w:rsidP="008C3FBD">
            <w:pPr>
              <w:ind w:left="220" w:hangingChars="100" w:hanging="220"/>
              <w:rPr>
                <w:rFonts w:ascii="ＭＳ ゴシック" w:eastAsia="ＭＳ ゴシック" w:hAnsi="ＭＳ ゴシック"/>
                <w:b/>
                <w:sz w:val="22"/>
                <w:u w:val="single"/>
              </w:rPr>
            </w:pPr>
            <w:r w:rsidRPr="008C3FBD">
              <w:rPr>
                <w:rFonts w:asciiTheme="minorEastAsia" w:hAnsiTheme="minorEastAsia" w:hint="eastAsia"/>
                <w:sz w:val="22"/>
              </w:rPr>
              <w:t>○　福岡市が</w:t>
            </w:r>
            <w:r w:rsidRPr="008C3FBD">
              <w:rPr>
                <w:rFonts w:ascii="ＭＳ ゴシック" w:eastAsia="ＭＳ ゴシック" w:hAnsi="ＭＳ ゴシック" w:hint="eastAsia"/>
                <w:b/>
                <w:sz w:val="22"/>
                <w:u w:val="single"/>
              </w:rPr>
              <w:t>勧告を行うべきかどうかを審議する</w:t>
            </w:r>
            <w:r w:rsidRPr="008C3FBD">
              <w:rPr>
                <w:rFonts w:asciiTheme="minorEastAsia" w:hAnsiTheme="minorEastAsia" w:hint="eastAsia"/>
                <w:sz w:val="22"/>
              </w:rPr>
              <w:t>専門機関を設置する。</w:t>
            </w:r>
          </w:p>
        </w:tc>
      </w:tr>
      <w:tr w:rsidR="007470F1" w:rsidRPr="00BE6DC4" w:rsidTr="00802CAE">
        <w:tc>
          <w:tcPr>
            <w:tcW w:w="6775" w:type="dxa"/>
          </w:tcPr>
          <w:p w:rsidR="007470F1" w:rsidRPr="00BE6DC4" w:rsidRDefault="007470F1" w:rsidP="00BE6DC4">
            <w:pPr>
              <w:ind w:leftChars="13" w:left="247" w:hangingChars="100" w:hanging="220"/>
              <w:jc w:val="left"/>
              <w:rPr>
                <w:sz w:val="22"/>
              </w:rPr>
            </w:pPr>
            <w:r w:rsidRPr="00BE6DC4">
              <w:rPr>
                <w:rFonts w:hint="eastAsia"/>
                <w:sz w:val="22"/>
              </w:rPr>
              <w:t>○　助言やあっせんに正当な理由なく応じないなどの民間事業者に対し，福岡市が勧告を行うことができるようにする。</w:t>
            </w:r>
          </w:p>
        </w:tc>
        <w:tc>
          <w:tcPr>
            <w:tcW w:w="6775" w:type="dxa"/>
          </w:tcPr>
          <w:p w:rsidR="007470F1" w:rsidRPr="00BE6DC4" w:rsidRDefault="009F23C0">
            <w:pPr>
              <w:rPr>
                <w:rFonts w:ascii="ＭＳ 明朝" w:eastAsia="ＭＳ 明朝" w:hAnsi="ＭＳ 明朝"/>
                <w:sz w:val="22"/>
              </w:rPr>
            </w:pPr>
            <w:r w:rsidRPr="00BE6DC4">
              <w:rPr>
                <w:rFonts w:asciiTheme="minorEastAsia" w:hAnsiTheme="minorEastAsia" w:hint="eastAsia"/>
                <w:sz w:val="22"/>
              </w:rPr>
              <w:t>・</w:t>
            </w:r>
            <w:r w:rsidRPr="00BE6DC4">
              <w:rPr>
                <w:rFonts w:ascii="ＭＳ 明朝" w:eastAsia="ＭＳ 明朝" w:hAnsi="ＭＳ 明朝" w:hint="eastAsia"/>
                <w:sz w:val="22"/>
              </w:rPr>
              <w:t>きちんとした手続きを踏んで双方の当事者のご意見を聞いて調整をして，なおかつ差別を繰り返し行うような悪質な場合には，公表という手段もやむを得ないのではないか。</w:t>
            </w:r>
          </w:p>
          <w:p w:rsidR="009F23C0" w:rsidRPr="00BE6DC4" w:rsidRDefault="009F23C0">
            <w:pPr>
              <w:rPr>
                <w:rFonts w:ascii="ＭＳ 明朝" w:eastAsia="ＭＳ 明朝" w:hAnsi="ＭＳ 明朝"/>
                <w:sz w:val="22"/>
              </w:rPr>
            </w:pPr>
            <w:r w:rsidRPr="00BE6DC4">
              <w:rPr>
                <w:rFonts w:ascii="ＭＳ 明朝" w:eastAsia="ＭＳ 明朝" w:hAnsi="ＭＳ 明朝" w:hint="eastAsia"/>
                <w:sz w:val="22"/>
              </w:rPr>
              <w:t>・この分野では，規制的手法よりも誘導的手法を基本に考えるべき。研修を義務付けるほうが実践的ではないか。</w:t>
            </w:r>
          </w:p>
          <w:p w:rsidR="009F23C0" w:rsidRPr="00BE6DC4" w:rsidRDefault="009F23C0">
            <w:pPr>
              <w:rPr>
                <w:rFonts w:ascii="ＭＳ 明朝" w:eastAsia="ＭＳ 明朝" w:hAnsi="ＭＳ 明朝"/>
                <w:sz w:val="22"/>
              </w:rPr>
            </w:pPr>
            <w:r w:rsidRPr="00BE6DC4">
              <w:rPr>
                <w:rFonts w:ascii="ＭＳ 明朝" w:eastAsia="ＭＳ 明朝" w:hAnsi="ＭＳ 明朝" w:hint="eastAsia"/>
                <w:sz w:val="22"/>
              </w:rPr>
              <w:t>・障がいを理由として確信犯的に差別をする企業は，何らかの制裁が加えられていいのではないか。</w:t>
            </w:r>
          </w:p>
          <w:p w:rsidR="0014158B" w:rsidRPr="00BE6DC4" w:rsidRDefault="0014158B">
            <w:pPr>
              <w:rPr>
                <w:rFonts w:ascii="ＭＳ 明朝" w:eastAsia="ＭＳ 明朝" w:hAnsi="ＭＳ 明朝"/>
                <w:sz w:val="22"/>
              </w:rPr>
            </w:pPr>
            <w:r w:rsidRPr="00BE6DC4">
              <w:rPr>
                <w:rFonts w:ascii="ＭＳ 明朝" w:eastAsia="ＭＳ 明朝" w:hAnsi="ＭＳ 明朝" w:hint="eastAsia"/>
                <w:sz w:val="22"/>
              </w:rPr>
              <w:t>・差別をなくす効果があると思われるため，勧告，公表の条文は必要と思う。</w:t>
            </w:r>
          </w:p>
          <w:p w:rsidR="0014158B" w:rsidRPr="00BE6DC4" w:rsidRDefault="0014158B">
            <w:pPr>
              <w:rPr>
                <w:sz w:val="22"/>
              </w:rPr>
            </w:pPr>
            <w:r w:rsidRPr="00BE6DC4">
              <w:rPr>
                <w:rFonts w:asciiTheme="minorEastAsia" w:hAnsiTheme="minorEastAsia" w:hint="eastAsia"/>
                <w:sz w:val="22"/>
              </w:rPr>
              <w:t>・最後の一手として，公表はあってもよい。</w:t>
            </w:r>
          </w:p>
        </w:tc>
        <w:tc>
          <w:tcPr>
            <w:tcW w:w="7679" w:type="dxa"/>
          </w:tcPr>
          <w:p w:rsidR="007470F1" w:rsidRPr="00BE6DC4" w:rsidRDefault="00B45934" w:rsidP="002077E9">
            <w:pPr>
              <w:ind w:left="221" w:hangingChars="100" w:hanging="221"/>
              <w:rPr>
                <w:sz w:val="22"/>
              </w:rPr>
            </w:pPr>
            <w:r w:rsidRPr="00F54821">
              <w:rPr>
                <w:rFonts w:ascii="ＭＳ ゴシック" w:eastAsia="ＭＳ ゴシック" w:hAnsi="ＭＳ ゴシック" w:hint="eastAsia"/>
                <w:b/>
                <w:sz w:val="22"/>
                <w:u w:val="single"/>
              </w:rPr>
              <w:t>○　正当な理由なく指導や助言に応じない事業者について，福岡市が勧告（及び公表）を行うことができるようにする。</w:t>
            </w:r>
          </w:p>
        </w:tc>
      </w:tr>
      <w:tr w:rsidR="007470F1" w:rsidRPr="00BE6DC4" w:rsidTr="00802CAE">
        <w:tc>
          <w:tcPr>
            <w:tcW w:w="6775" w:type="dxa"/>
          </w:tcPr>
          <w:p w:rsidR="007470F1" w:rsidRPr="00BE6DC4" w:rsidRDefault="007470F1" w:rsidP="00BE6DC4">
            <w:pPr>
              <w:ind w:leftChars="13" w:left="247" w:hangingChars="100" w:hanging="220"/>
              <w:jc w:val="left"/>
              <w:rPr>
                <w:sz w:val="22"/>
              </w:rPr>
            </w:pPr>
            <w:r w:rsidRPr="00BE6DC4">
              <w:rPr>
                <w:rFonts w:hint="eastAsia"/>
                <w:sz w:val="22"/>
              </w:rPr>
              <w:t>○　障がい者への合理的配慮の提供の取組みについて，功績のあった民間事業者を表彰できるようにする。</w:t>
            </w:r>
          </w:p>
        </w:tc>
        <w:tc>
          <w:tcPr>
            <w:tcW w:w="6775" w:type="dxa"/>
          </w:tcPr>
          <w:p w:rsidR="007470F1" w:rsidRPr="00BE6DC4" w:rsidRDefault="007470F1">
            <w:pPr>
              <w:rPr>
                <w:sz w:val="22"/>
              </w:rPr>
            </w:pPr>
          </w:p>
        </w:tc>
        <w:tc>
          <w:tcPr>
            <w:tcW w:w="7679" w:type="dxa"/>
          </w:tcPr>
          <w:p w:rsidR="007470F1" w:rsidRPr="00BE6DC4" w:rsidRDefault="00C35D2F" w:rsidP="00992192">
            <w:pPr>
              <w:ind w:left="220" w:hangingChars="100" w:hanging="220"/>
              <w:rPr>
                <w:sz w:val="22"/>
              </w:rPr>
            </w:pPr>
            <w:r w:rsidRPr="00BE6DC4">
              <w:rPr>
                <w:rFonts w:hint="eastAsia"/>
                <w:sz w:val="22"/>
              </w:rPr>
              <w:t>○　障がい者への合理的配慮の提供の取組みについて，功績のあった民間事業者を表彰できるようにする。</w:t>
            </w:r>
          </w:p>
        </w:tc>
      </w:tr>
      <w:tr w:rsidR="007470F1" w:rsidRPr="00BE6DC4" w:rsidTr="00802CAE">
        <w:tc>
          <w:tcPr>
            <w:tcW w:w="6775" w:type="dxa"/>
          </w:tcPr>
          <w:p w:rsidR="007470F1" w:rsidRPr="00BE6DC4" w:rsidRDefault="007470F1" w:rsidP="00BE6DC4">
            <w:pPr>
              <w:ind w:leftChars="13" w:left="247" w:hangingChars="100" w:hanging="220"/>
              <w:jc w:val="left"/>
              <w:rPr>
                <w:sz w:val="22"/>
              </w:rPr>
            </w:pPr>
            <w:r w:rsidRPr="00BE6DC4">
              <w:rPr>
                <w:rFonts w:hint="eastAsia"/>
                <w:sz w:val="22"/>
              </w:rPr>
              <w:t>○　市は，障がい及び障がいのある人に対する市民の理解を深めるための必要な施策を講ずるものとする。</w:t>
            </w:r>
          </w:p>
        </w:tc>
        <w:tc>
          <w:tcPr>
            <w:tcW w:w="6775" w:type="dxa"/>
          </w:tcPr>
          <w:p w:rsidR="007470F1" w:rsidRPr="00BE6DC4" w:rsidRDefault="007470F1">
            <w:pPr>
              <w:rPr>
                <w:sz w:val="22"/>
              </w:rPr>
            </w:pPr>
          </w:p>
        </w:tc>
        <w:tc>
          <w:tcPr>
            <w:tcW w:w="7679" w:type="dxa"/>
          </w:tcPr>
          <w:p w:rsidR="007470F1" w:rsidRPr="00BE6DC4" w:rsidRDefault="00C35D2F" w:rsidP="00992192">
            <w:pPr>
              <w:ind w:left="220" w:hangingChars="100" w:hanging="220"/>
              <w:rPr>
                <w:sz w:val="22"/>
              </w:rPr>
            </w:pPr>
            <w:r w:rsidRPr="00BE6DC4">
              <w:rPr>
                <w:rFonts w:hint="eastAsia"/>
                <w:sz w:val="22"/>
              </w:rPr>
              <w:t>○　市は，障がい及び障がいのある人に対する市民の理解を深めるための必要な施策を講ずるものとする。</w:t>
            </w:r>
          </w:p>
        </w:tc>
      </w:tr>
    </w:tbl>
    <w:p w:rsidR="006428A7" w:rsidRPr="00BE6DC4" w:rsidRDefault="006428A7">
      <w:pPr>
        <w:rPr>
          <w:sz w:val="22"/>
        </w:rPr>
      </w:pPr>
    </w:p>
    <w:p w:rsidR="006428A7" w:rsidRPr="00BE6DC4" w:rsidRDefault="006428A7">
      <w:pPr>
        <w:rPr>
          <w:sz w:val="22"/>
        </w:rPr>
      </w:pPr>
      <w:r w:rsidRPr="00BE6DC4">
        <w:rPr>
          <w:rFonts w:hint="eastAsia"/>
          <w:sz w:val="22"/>
        </w:rPr>
        <w:t>10</w:t>
      </w:r>
      <w:r w:rsidRPr="00BE6DC4">
        <w:rPr>
          <w:rFonts w:hint="eastAsia"/>
          <w:sz w:val="22"/>
        </w:rPr>
        <w:t xml:space="preserve">　その他</w:t>
      </w:r>
    </w:p>
    <w:tbl>
      <w:tblPr>
        <w:tblStyle w:val="a3"/>
        <w:tblW w:w="21229" w:type="dxa"/>
        <w:tblLook w:val="04A0" w:firstRow="1" w:lastRow="0" w:firstColumn="1" w:lastColumn="0" w:noHBand="0" w:noVBand="1"/>
      </w:tblPr>
      <w:tblGrid>
        <w:gridCol w:w="6775"/>
        <w:gridCol w:w="6775"/>
        <w:gridCol w:w="7679"/>
      </w:tblGrid>
      <w:tr w:rsidR="006428A7" w:rsidRPr="00BE6DC4" w:rsidTr="00802CAE">
        <w:tc>
          <w:tcPr>
            <w:tcW w:w="6775" w:type="dxa"/>
          </w:tcPr>
          <w:p w:rsidR="006428A7" w:rsidRPr="00BE6DC4" w:rsidRDefault="006428A7" w:rsidP="00463F5E">
            <w:pPr>
              <w:jc w:val="center"/>
              <w:rPr>
                <w:sz w:val="22"/>
              </w:rPr>
            </w:pPr>
            <w:r w:rsidRPr="00BE6DC4">
              <w:rPr>
                <w:rFonts w:hint="eastAsia"/>
                <w:sz w:val="22"/>
              </w:rPr>
              <w:t>骨子案</w:t>
            </w:r>
          </w:p>
        </w:tc>
        <w:tc>
          <w:tcPr>
            <w:tcW w:w="6775" w:type="dxa"/>
          </w:tcPr>
          <w:p w:rsidR="006428A7" w:rsidRPr="00BE6DC4" w:rsidRDefault="006428A7" w:rsidP="00463F5E">
            <w:pPr>
              <w:jc w:val="center"/>
              <w:rPr>
                <w:sz w:val="22"/>
              </w:rPr>
            </w:pPr>
            <w:r w:rsidRPr="00BE6DC4">
              <w:rPr>
                <w:rFonts w:hint="eastAsia"/>
                <w:sz w:val="22"/>
              </w:rPr>
              <w:t>委員からの意見</w:t>
            </w:r>
          </w:p>
        </w:tc>
        <w:tc>
          <w:tcPr>
            <w:tcW w:w="7679" w:type="dxa"/>
          </w:tcPr>
          <w:p w:rsidR="006428A7" w:rsidRPr="00BE6DC4" w:rsidRDefault="006428A7" w:rsidP="00463F5E">
            <w:pPr>
              <w:jc w:val="center"/>
              <w:rPr>
                <w:sz w:val="22"/>
              </w:rPr>
            </w:pPr>
            <w:r w:rsidRPr="00BE6DC4">
              <w:rPr>
                <w:rFonts w:hint="eastAsia"/>
                <w:sz w:val="22"/>
              </w:rPr>
              <w:t>骨子案（修正版）</w:t>
            </w:r>
          </w:p>
        </w:tc>
      </w:tr>
      <w:tr w:rsidR="006428A7" w:rsidRPr="00BE6DC4" w:rsidTr="00802CAE">
        <w:tc>
          <w:tcPr>
            <w:tcW w:w="6775" w:type="dxa"/>
          </w:tcPr>
          <w:p w:rsidR="006428A7" w:rsidRPr="00BE6DC4" w:rsidRDefault="006428A7" w:rsidP="006428A7">
            <w:pPr>
              <w:jc w:val="left"/>
              <w:rPr>
                <w:sz w:val="22"/>
              </w:rPr>
            </w:pPr>
            <w:r w:rsidRPr="00BE6DC4">
              <w:rPr>
                <w:rFonts w:hint="eastAsia"/>
                <w:sz w:val="22"/>
              </w:rPr>
              <w:t>○　専門機関の委員に対する罰則（守秘義務違反）を設ける。</w:t>
            </w:r>
          </w:p>
          <w:p w:rsidR="006428A7" w:rsidRPr="00BE6DC4" w:rsidRDefault="006428A7" w:rsidP="006428A7">
            <w:pPr>
              <w:rPr>
                <w:sz w:val="22"/>
              </w:rPr>
            </w:pPr>
            <w:r w:rsidRPr="00BE6DC4">
              <w:rPr>
                <w:rFonts w:hint="eastAsia"/>
                <w:sz w:val="22"/>
              </w:rPr>
              <w:t>○　附則に条例の見直し規定を設ける（施行後３年以内）。</w:t>
            </w:r>
          </w:p>
        </w:tc>
        <w:tc>
          <w:tcPr>
            <w:tcW w:w="6775" w:type="dxa"/>
          </w:tcPr>
          <w:p w:rsidR="006428A7" w:rsidRPr="00BE6DC4" w:rsidRDefault="0014158B">
            <w:pPr>
              <w:rPr>
                <w:sz w:val="22"/>
              </w:rPr>
            </w:pPr>
            <w:r w:rsidRPr="00BE6DC4">
              <w:rPr>
                <w:rFonts w:ascii="ＭＳ 明朝" w:eastAsia="ＭＳ 明朝" w:hAnsi="ＭＳ 明朝" w:hint="eastAsia"/>
                <w:sz w:val="22"/>
              </w:rPr>
              <w:t>・表彰制度等，継続的な取組みができるような仕組み（規程，要領）は別に必要と考える。</w:t>
            </w:r>
          </w:p>
        </w:tc>
        <w:tc>
          <w:tcPr>
            <w:tcW w:w="7679" w:type="dxa"/>
          </w:tcPr>
          <w:p w:rsidR="00C35D2F" w:rsidRPr="00BE6DC4" w:rsidRDefault="00C35D2F" w:rsidP="00C35D2F">
            <w:pPr>
              <w:jc w:val="left"/>
              <w:rPr>
                <w:sz w:val="22"/>
              </w:rPr>
            </w:pPr>
            <w:r w:rsidRPr="00BE6DC4">
              <w:rPr>
                <w:rFonts w:hint="eastAsia"/>
                <w:sz w:val="22"/>
              </w:rPr>
              <w:t>○　専門機関の委員に対する罰則（守秘義務違反）を設ける。</w:t>
            </w:r>
          </w:p>
          <w:p w:rsidR="006428A7" w:rsidRPr="00BE6DC4" w:rsidRDefault="00C35D2F" w:rsidP="00C35D2F">
            <w:pPr>
              <w:rPr>
                <w:sz w:val="22"/>
              </w:rPr>
            </w:pPr>
            <w:r w:rsidRPr="00BE6DC4">
              <w:rPr>
                <w:rFonts w:hint="eastAsia"/>
                <w:sz w:val="22"/>
              </w:rPr>
              <w:t>○　附則に条例の見直し規定を設ける（施行後３年以内）。</w:t>
            </w:r>
          </w:p>
        </w:tc>
      </w:tr>
    </w:tbl>
    <w:p w:rsidR="006428A7" w:rsidRPr="00BE6DC4" w:rsidRDefault="006428A7">
      <w:pPr>
        <w:rPr>
          <w:sz w:val="22"/>
        </w:rPr>
      </w:pPr>
    </w:p>
    <w:sectPr w:rsidR="006428A7" w:rsidRPr="00BE6DC4" w:rsidSect="002C1604">
      <w:headerReference w:type="default" r:id="rId7"/>
      <w:headerReference w:type="first" r:id="rId8"/>
      <w:pgSz w:w="23814" w:h="16839" w:orient="landscape" w:code="8"/>
      <w:pgMar w:top="680" w:right="1247" w:bottom="680" w:left="1247" w:header="454"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6A" w:rsidRDefault="0055306A" w:rsidP="0055306A">
      <w:r>
        <w:separator/>
      </w:r>
    </w:p>
  </w:endnote>
  <w:endnote w:type="continuationSeparator" w:id="0">
    <w:p w:rsidR="0055306A" w:rsidRDefault="0055306A" w:rsidP="0055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6A" w:rsidRDefault="0055306A" w:rsidP="0055306A">
      <w:r>
        <w:separator/>
      </w:r>
    </w:p>
  </w:footnote>
  <w:footnote w:type="continuationSeparator" w:id="0">
    <w:p w:rsidR="0055306A" w:rsidRDefault="0055306A" w:rsidP="00553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6A" w:rsidRPr="0055306A" w:rsidRDefault="0055306A" w:rsidP="0055306A">
    <w:pPr>
      <w:pStyle w:val="a4"/>
      <w:jc w:val="right"/>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3C" w:rsidRPr="0025673C" w:rsidRDefault="0025673C" w:rsidP="0025673C">
    <w:pPr>
      <w:pStyle w:val="a4"/>
      <w:jc w:val="right"/>
      <w:rPr>
        <w:sz w:val="32"/>
        <w:szCs w:val="32"/>
      </w:rPr>
    </w:pPr>
    <w:r>
      <w:rPr>
        <w:rFonts w:hint="eastAsia"/>
        <w:sz w:val="32"/>
        <w:szCs w:val="32"/>
      </w:rPr>
      <w:t>【資料３】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C7"/>
    <w:rsid w:val="00074DA2"/>
    <w:rsid w:val="000B17CA"/>
    <w:rsid w:val="000F26EC"/>
    <w:rsid w:val="000F49A5"/>
    <w:rsid w:val="0014158B"/>
    <w:rsid w:val="00177603"/>
    <w:rsid w:val="00187422"/>
    <w:rsid w:val="001D6FFA"/>
    <w:rsid w:val="001F24E2"/>
    <w:rsid w:val="002077E9"/>
    <w:rsid w:val="002345DC"/>
    <w:rsid w:val="00250248"/>
    <w:rsid w:val="0025673C"/>
    <w:rsid w:val="002B3897"/>
    <w:rsid w:val="002C1604"/>
    <w:rsid w:val="003050C7"/>
    <w:rsid w:val="00325948"/>
    <w:rsid w:val="003558C5"/>
    <w:rsid w:val="003708C9"/>
    <w:rsid w:val="00392E9D"/>
    <w:rsid w:val="0046019B"/>
    <w:rsid w:val="004D031B"/>
    <w:rsid w:val="004F308B"/>
    <w:rsid w:val="00523D35"/>
    <w:rsid w:val="0055306A"/>
    <w:rsid w:val="00553995"/>
    <w:rsid w:val="005961DC"/>
    <w:rsid w:val="005B6A75"/>
    <w:rsid w:val="005E1474"/>
    <w:rsid w:val="005F2A7D"/>
    <w:rsid w:val="006428A7"/>
    <w:rsid w:val="00645E27"/>
    <w:rsid w:val="00665C8C"/>
    <w:rsid w:val="006A2141"/>
    <w:rsid w:val="006C2AA1"/>
    <w:rsid w:val="006F403A"/>
    <w:rsid w:val="00707B56"/>
    <w:rsid w:val="007470F1"/>
    <w:rsid w:val="007572B1"/>
    <w:rsid w:val="007A70BB"/>
    <w:rsid w:val="00802CAE"/>
    <w:rsid w:val="008202A6"/>
    <w:rsid w:val="008454BE"/>
    <w:rsid w:val="00881797"/>
    <w:rsid w:val="008C3FBD"/>
    <w:rsid w:val="00900E58"/>
    <w:rsid w:val="009322DF"/>
    <w:rsid w:val="00947364"/>
    <w:rsid w:val="009718C5"/>
    <w:rsid w:val="00992192"/>
    <w:rsid w:val="00994607"/>
    <w:rsid w:val="009F23C0"/>
    <w:rsid w:val="00A031F0"/>
    <w:rsid w:val="00A26DED"/>
    <w:rsid w:val="00A6675B"/>
    <w:rsid w:val="00B23792"/>
    <w:rsid w:val="00B45934"/>
    <w:rsid w:val="00B61257"/>
    <w:rsid w:val="00B978D7"/>
    <w:rsid w:val="00BE6DC4"/>
    <w:rsid w:val="00C0685F"/>
    <w:rsid w:val="00C3343D"/>
    <w:rsid w:val="00C34677"/>
    <w:rsid w:val="00C35D2F"/>
    <w:rsid w:val="00C92BE3"/>
    <w:rsid w:val="00CE1491"/>
    <w:rsid w:val="00E42E43"/>
    <w:rsid w:val="00EE0EF9"/>
    <w:rsid w:val="00F0433D"/>
    <w:rsid w:val="00F20746"/>
    <w:rsid w:val="00F54821"/>
    <w:rsid w:val="00F91BD5"/>
    <w:rsid w:val="00FA0474"/>
    <w:rsid w:val="00FA4A59"/>
    <w:rsid w:val="00FC6E8E"/>
    <w:rsid w:val="00FE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06A"/>
    <w:pPr>
      <w:tabs>
        <w:tab w:val="center" w:pos="4252"/>
        <w:tab w:val="right" w:pos="8504"/>
      </w:tabs>
      <w:snapToGrid w:val="0"/>
    </w:pPr>
  </w:style>
  <w:style w:type="character" w:customStyle="1" w:styleId="a5">
    <w:name w:val="ヘッダー (文字)"/>
    <w:basedOn w:val="a0"/>
    <w:link w:val="a4"/>
    <w:uiPriority w:val="99"/>
    <w:rsid w:val="0055306A"/>
  </w:style>
  <w:style w:type="paragraph" w:styleId="a6">
    <w:name w:val="footer"/>
    <w:basedOn w:val="a"/>
    <w:link w:val="a7"/>
    <w:uiPriority w:val="99"/>
    <w:unhideWhenUsed/>
    <w:rsid w:val="0055306A"/>
    <w:pPr>
      <w:tabs>
        <w:tab w:val="center" w:pos="4252"/>
        <w:tab w:val="right" w:pos="8504"/>
      </w:tabs>
      <w:snapToGrid w:val="0"/>
    </w:pPr>
  </w:style>
  <w:style w:type="character" w:customStyle="1" w:styleId="a7">
    <w:name w:val="フッター (文字)"/>
    <w:basedOn w:val="a0"/>
    <w:link w:val="a6"/>
    <w:uiPriority w:val="99"/>
    <w:rsid w:val="0055306A"/>
  </w:style>
  <w:style w:type="paragraph" w:styleId="a8">
    <w:name w:val="Balloon Text"/>
    <w:basedOn w:val="a"/>
    <w:link w:val="a9"/>
    <w:uiPriority w:val="99"/>
    <w:semiHidden/>
    <w:unhideWhenUsed/>
    <w:rsid w:val="005B6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A7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06A"/>
    <w:pPr>
      <w:tabs>
        <w:tab w:val="center" w:pos="4252"/>
        <w:tab w:val="right" w:pos="8504"/>
      </w:tabs>
      <w:snapToGrid w:val="0"/>
    </w:pPr>
  </w:style>
  <w:style w:type="character" w:customStyle="1" w:styleId="a5">
    <w:name w:val="ヘッダー (文字)"/>
    <w:basedOn w:val="a0"/>
    <w:link w:val="a4"/>
    <w:uiPriority w:val="99"/>
    <w:rsid w:val="0055306A"/>
  </w:style>
  <w:style w:type="paragraph" w:styleId="a6">
    <w:name w:val="footer"/>
    <w:basedOn w:val="a"/>
    <w:link w:val="a7"/>
    <w:uiPriority w:val="99"/>
    <w:unhideWhenUsed/>
    <w:rsid w:val="0055306A"/>
    <w:pPr>
      <w:tabs>
        <w:tab w:val="center" w:pos="4252"/>
        <w:tab w:val="right" w:pos="8504"/>
      </w:tabs>
      <w:snapToGrid w:val="0"/>
    </w:pPr>
  </w:style>
  <w:style w:type="character" w:customStyle="1" w:styleId="a7">
    <w:name w:val="フッター (文字)"/>
    <w:basedOn w:val="a0"/>
    <w:link w:val="a6"/>
    <w:uiPriority w:val="99"/>
    <w:rsid w:val="0055306A"/>
  </w:style>
  <w:style w:type="paragraph" w:styleId="a8">
    <w:name w:val="Balloon Text"/>
    <w:basedOn w:val="a"/>
    <w:link w:val="a9"/>
    <w:uiPriority w:val="99"/>
    <w:semiHidden/>
    <w:unhideWhenUsed/>
    <w:rsid w:val="005B6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A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71</cp:revision>
  <cp:lastPrinted>2016-11-08T02:01:00Z</cp:lastPrinted>
  <dcterms:created xsi:type="dcterms:W3CDTF">2016-10-31T06:22:00Z</dcterms:created>
  <dcterms:modified xsi:type="dcterms:W3CDTF">2016-11-15T07:47:00Z</dcterms:modified>
</cp:coreProperties>
</file>